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907" w:type="dxa"/>
        <w:tblInd w:w="-1559" w:type="dxa"/>
        <w:tblLayout w:type="fixed"/>
        <w:tblCellMar>
          <w:left w:w="0" w:type="dxa"/>
          <w:right w:w="0" w:type="dxa"/>
        </w:tblCellMar>
        <w:tblLook w:val="0000" w:firstRow="0" w:lastRow="0" w:firstColumn="0" w:lastColumn="0" w:noHBand="0" w:noVBand="0"/>
      </w:tblPr>
      <w:tblGrid>
        <w:gridCol w:w="11907"/>
      </w:tblGrid>
      <w:tr w:rsidR="004F1EB0" w14:paraId="7A24D2AA" w14:textId="77777777" w:rsidTr="001665DC">
        <w:trPr>
          <w:trHeight w:hRule="exact" w:val="8788"/>
        </w:trPr>
        <w:tc>
          <w:tcPr>
            <w:tcW w:w="11907" w:type="dxa"/>
            <w:vAlign w:val="center"/>
          </w:tcPr>
          <w:p w14:paraId="0D42FECB" w14:textId="763E6DA1" w:rsidR="004F1EB0" w:rsidRDefault="007A29CB" w:rsidP="0075335C">
            <w:pPr>
              <w:pStyle w:val="Titel"/>
            </w:pPr>
            <w:r>
              <w:t>Leistungsverzeichnis</w:t>
            </w:r>
          </w:p>
          <w:p w14:paraId="5E355C74" w14:textId="7795F555" w:rsidR="004F1EB0" w:rsidRDefault="005F2AD9" w:rsidP="008B4A10">
            <w:pPr>
              <w:pStyle w:val="Untertitel"/>
            </w:pPr>
            <w:r>
              <w:t>Lizenzverlängerung I-Doit</w:t>
            </w:r>
          </w:p>
          <w:p w14:paraId="4028BC83" w14:textId="77777777" w:rsidR="00EC2647" w:rsidRDefault="00EC2647" w:rsidP="008B4A10">
            <w:pPr>
              <w:pStyle w:val="Untertitel"/>
            </w:pPr>
          </w:p>
          <w:p w14:paraId="75D4B66B" w14:textId="77777777" w:rsidR="00EC2647" w:rsidRDefault="00EC2647" w:rsidP="008B4A10">
            <w:pPr>
              <w:pStyle w:val="Untertitel"/>
            </w:pPr>
          </w:p>
          <w:p w14:paraId="7C6715FD" w14:textId="77777777" w:rsidR="00EC2647" w:rsidRDefault="00EC2647" w:rsidP="008B4A10">
            <w:pPr>
              <w:pStyle w:val="Untertitel"/>
            </w:pPr>
          </w:p>
          <w:p w14:paraId="19C37323" w14:textId="77777777" w:rsidR="00EC2647" w:rsidRPr="00E640A0" w:rsidRDefault="00EC2647" w:rsidP="008B4A10">
            <w:pPr>
              <w:pStyle w:val="Untertitel"/>
            </w:pPr>
            <w:r>
              <w:rPr>
                <w:noProof/>
              </w:rPr>
              <w:drawing>
                <wp:inline distT="0" distB="0" distL="0" distR="0" wp14:anchorId="3869764C" wp14:editId="40EC147B">
                  <wp:extent cx="4517390" cy="1041400"/>
                  <wp:effectExtent l="0" t="0" r="0" b="6350"/>
                  <wp:docPr id="2" name="Grafik 2" descr="C:\Users\oberem\AppData\Local\Microsoft\Windows\INetCache\Content.Word\external-content.duckduck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berem\AppData\Local\Microsoft\Windows\INetCache\Content.Word\external-content.duckduckgo.com.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7390" cy="1041400"/>
                          </a:xfrm>
                          <a:prstGeom prst="rect">
                            <a:avLst/>
                          </a:prstGeom>
                          <a:noFill/>
                          <a:ln>
                            <a:noFill/>
                          </a:ln>
                        </pic:spPr>
                      </pic:pic>
                    </a:graphicData>
                  </a:graphic>
                </wp:inline>
              </w:drawing>
            </w:r>
          </w:p>
        </w:tc>
      </w:tr>
      <w:tr w:rsidR="004F1EB0" w14:paraId="6F76C452" w14:textId="77777777" w:rsidTr="001665DC">
        <w:trPr>
          <w:trHeight w:hRule="exact" w:val="80"/>
        </w:trPr>
        <w:tc>
          <w:tcPr>
            <w:tcW w:w="11907" w:type="dxa"/>
            <w:noWrap/>
            <w:tcMar>
              <w:left w:w="0" w:type="dxa"/>
              <w:right w:w="0" w:type="dxa"/>
            </w:tcMar>
            <w:vAlign w:val="bottom"/>
          </w:tcPr>
          <w:p w14:paraId="71B2B280" w14:textId="77777777" w:rsidR="004F1EB0" w:rsidRPr="00495221" w:rsidRDefault="004F1EB0" w:rsidP="002571C5">
            <w:pPr>
              <w:pStyle w:val="Titelbild"/>
            </w:pPr>
          </w:p>
        </w:tc>
      </w:tr>
      <w:tr w:rsidR="004F1EB0" w14:paraId="1F9FF3E4" w14:textId="77777777" w:rsidTr="002571C5">
        <w:trPr>
          <w:trHeight w:hRule="exact" w:val="1418"/>
        </w:trPr>
        <w:tc>
          <w:tcPr>
            <w:tcW w:w="11907" w:type="dxa"/>
            <w:shd w:val="clear" w:color="auto" w:fill="D9D9D9"/>
            <w:vAlign w:val="center"/>
          </w:tcPr>
          <w:p w14:paraId="3A566651" w14:textId="0345ABC0" w:rsidR="004F1EB0" w:rsidRDefault="004F1EB0" w:rsidP="009E5831">
            <w:pPr>
              <w:pStyle w:val="Autoren"/>
            </w:pPr>
            <w:r>
              <w:t xml:space="preserve">Version </w:t>
            </w:r>
            <w:r w:rsidR="00672344">
              <w:t>0.</w:t>
            </w:r>
            <w:r w:rsidR="005F2AD9">
              <w:t>1</w:t>
            </w:r>
            <w:r>
              <w:t xml:space="preserve"> – </w:t>
            </w:r>
            <w:r w:rsidR="005F2AD9">
              <w:t>13</w:t>
            </w:r>
            <w:r w:rsidR="00A560B8">
              <w:t xml:space="preserve">. </w:t>
            </w:r>
            <w:r w:rsidR="005F2AD9">
              <w:t>Februar</w:t>
            </w:r>
            <w:r w:rsidR="00A560B8">
              <w:t xml:space="preserve"> 202</w:t>
            </w:r>
            <w:r w:rsidR="005F2AD9">
              <w:t>6</w:t>
            </w:r>
          </w:p>
        </w:tc>
      </w:tr>
      <w:tr w:rsidR="004F1EB0" w14:paraId="28B98B61" w14:textId="77777777" w:rsidTr="002571C5">
        <w:trPr>
          <w:trHeight w:hRule="exact" w:val="3572"/>
        </w:trPr>
        <w:tc>
          <w:tcPr>
            <w:tcW w:w="11907" w:type="dxa"/>
            <w:noWrap/>
            <w:tcMar>
              <w:left w:w="0" w:type="dxa"/>
              <w:right w:w="0" w:type="dxa"/>
            </w:tcMar>
            <w:vAlign w:val="bottom"/>
          </w:tcPr>
          <w:p w14:paraId="565C29B9" w14:textId="77777777" w:rsidR="004F1EB0" w:rsidRPr="00F7713F" w:rsidRDefault="004F1EB0" w:rsidP="002571C5">
            <w:pPr>
              <w:pStyle w:val="Logo-ErsteSeite"/>
            </w:pPr>
            <w:r>
              <w:tab/>
            </w:r>
          </w:p>
        </w:tc>
      </w:tr>
    </w:tbl>
    <w:p w14:paraId="7124D4AA" w14:textId="77777777" w:rsidR="004F1EB0" w:rsidRDefault="004F1EB0" w:rsidP="004F1EB0">
      <w:bookmarkStart w:id="0" w:name="_Toc238613485"/>
    </w:p>
    <w:p w14:paraId="2CFF6217" w14:textId="77777777" w:rsidR="004F1EB0" w:rsidRPr="00266F50" w:rsidRDefault="004F1EB0" w:rsidP="004F1EB0">
      <w:pPr>
        <w:pStyle w:val="Adresse"/>
        <w:sectPr w:rsidR="004F1EB0" w:rsidRPr="00266F50" w:rsidSect="004F1EB0">
          <w:pgSz w:w="11907" w:h="16840" w:code="9"/>
          <w:pgMar w:top="1134" w:right="1559" w:bottom="284" w:left="1559" w:header="567" w:footer="567" w:gutter="0"/>
          <w:pgNumType w:start="1"/>
          <w:cols w:space="720"/>
          <w:docGrid w:linePitch="299"/>
        </w:sectPr>
      </w:pPr>
    </w:p>
    <w:p w14:paraId="5C62C839" w14:textId="77777777" w:rsidR="004F1EB0" w:rsidRPr="001758C1" w:rsidRDefault="004F1EB0" w:rsidP="004F1EB0">
      <w:pPr>
        <w:pStyle w:val="berschrift1ohneNr"/>
      </w:pPr>
      <w:r w:rsidRPr="001758C1">
        <w:lastRenderedPageBreak/>
        <w:t>Inhaltsverzeichnis</w:t>
      </w:r>
      <w:bookmarkEnd w:id="0"/>
    </w:p>
    <w:p w14:paraId="705C07DA" w14:textId="7944258B" w:rsidR="007F6E32" w:rsidRDefault="00333580">
      <w:pPr>
        <w:pStyle w:val="Verzeichnis1"/>
        <w:rPr>
          <w:rFonts w:asciiTheme="minorHAnsi" w:eastAsiaTheme="minorEastAsia" w:hAnsiTheme="minorHAnsi" w:cstheme="minorBidi"/>
          <w:kern w:val="2"/>
          <w:sz w:val="24"/>
          <w:szCs w:val="24"/>
          <w:lang w:bidi="ar-SA"/>
          <w14:ligatures w14:val="standardContextual"/>
        </w:rPr>
      </w:pPr>
      <w:r>
        <w:fldChar w:fldCharType="begin"/>
      </w:r>
      <w:r>
        <w:instrText xml:space="preserve"> TOC \o "1-5" </w:instrText>
      </w:r>
      <w:r>
        <w:fldChar w:fldCharType="separate"/>
      </w:r>
      <w:r w:rsidR="007F6E32">
        <w:t>1.</w:t>
      </w:r>
      <w:r w:rsidR="007F6E32">
        <w:rPr>
          <w:rFonts w:asciiTheme="minorHAnsi" w:eastAsiaTheme="minorEastAsia" w:hAnsiTheme="minorHAnsi" w:cstheme="minorBidi"/>
          <w:kern w:val="2"/>
          <w:sz w:val="24"/>
          <w:szCs w:val="24"/>
          <w:lang w:bidi="ar-SA"/>
          <w14:ligatures w14:val="standardContextual"/>
        </w:rPr>
        <w:tab/>
      </w:r>
      <w:r w:rsidR="007F6E32">
        <w:t>Vorbemerkungen</w:t>
      </w:r>
      <w:r w:rsidR="007F6E32">
        <w:tab/>
      </w:r>
      <w:r w:rsidR="007F6E32">
        <w:fldChar w:fldCharType="begin"/>
      </w:r>
      <w:r w:rsidR="007F6E32">
        <w:instrText xml:space="preserve"> PAGEREF _Toc221877078 \h </w:instrText>
      </w:r>
      <w:r w:rsidR="007F6E32">
        <w:fldChar w:fldCharType="separate"/>
      </w:r>
      <w:r w:rsidR="007F6E32">
        <w:t>4</w:t>
      </w:r>
      <w:r w:rsidR="007F6E32">
        <w:fldChar w:fldCharType="end"/>
      </w:r>
    </w:p>
    <w:p w14:paraId="15A63C78" w14:textId="01915387" w:rsidR="007F6E32" w:rsidRDefault="007F6E32">
      <w:pPr>
        <w:pStyle w:val="Verzeichnis1"/>
        <w:rPr>
          <w:rFonts w:asciiTheme="minorHAnsi" w:eastAsiaTheme="minorEastAsia" w:hAnsiTheme="minorHAnsi" w:cstheme="minorBidi"/>
          <w:kern w:val="2"/>
          <w:sz w:val="24"/>
          <w:szCs w:val="24"/>
          <w:lang w:bidi="ar-SA"/>
          <w14:ligatures w14:val="standardContextual"/>
        </w:rPr>
      </w:pPr>
      <w:r>
        <w:t>2.</w:t>
      </w:r>
      <w:r>
        <w:rPr>
          <w:rFonts w:asciiTheme="minorHAnsi" w:eastAsiaTheme="minorEastAsia" w:hAnsiTheme="minorHAnsi" w:cstheme="minorBidi"/>
          <w:kern w:val="2"/>
          <w:sz w:val="24"/>
          <w:szCs w:val="24"/>
          <w:lang w:bidi="ar-SA"/>
          <w14:ligatures w14:val="standardContextual"/>
        </w:rPr>
        <w:tab/>
      </w:r>
      <w:r>
        <w:t>Allgemeines</w:t>
      </w:r>
      <w:r>
        <w:tab/>
      </w:r>
      <w:r>
        <w:fldChar w:fldCharType="begin"/>
      </w:r>
      <w:r>
        <w:instrText xml:space="preserve"> PAGEREF _Toc221877079 \h </w:instrText>
      </w:r>
      <w:r>
        <w:fldChar w:fldCharType="separate"/>
      </w:r>
      <w:r>
        <w:t>5</w:t>
      </w:r>
      <w:r>
        <w:fldChar w:fldCharType="end"/>
      </w:r>
    </w:p>
    <w:p w14:paraId="256A8E41" w14:textId="45A4098B" w:rsidR="007F6E32" w:rsidRDefault="007F6E32">
      <w:pPr>
        <w:pStyle w:val="Verzeichnis2"/>
        <w:rPr>
          <w:rFonts w:asciiTheme="minorHAnsi" w:eastAsiaTheme="minorEastAsia" w:hAnsiTheme="minorHAnsi" w:cstheme="minorBidi"/>
          <w:kern w:val="2"/>
          <w:sz w:val="24"/>
          <w:szCs w:val="24"/>
          <w:lang w:bidi="ar-SA"/>
          <w14:ligatures w14:val="standardContextual"/>
        </w:rPr>
      </w:pPr>
      <w:r>
        <w:t>2.1</w:t>
      </w:r>
      <w:r>
        <w:rPr>
          <w:rFonts w:asciiTheme="minorHAnsi" w:eastAsiaTheme="minorEastAsia" w:hAnsiTheme="minorHAnsi" w:cstheme="minorBidi"/>
          <w:kern w:val="2"/>
          <w:sz w:val="24"/>
          <w:szCs w:val="24"/>
          <w:lang w:bidi="ar-SA"/>
          <w14:ligatures w14:val="standardContextual"/>
        </w:rPr>
        <w:tab/>
      </w:r>
      <w:r>
        <w:t>Beschreibung des Anwendungsbereiches</w:t>
      </w:r>
      <w:r>
        <w:tab/>
      </w:r>
      <w:r>
        <w:fldChar w:fldCharType="begin"/>
      </w:r>
      <w:r>
        <w:instrText xml:space="preserve"> PAGEREF _Toc221877080 \h </w:instrText>
      </w:r>
      <w:r>
        <w:fldChar w:fldCharType="separate"/>
      </w:r>
      <w:r>
        <w:t>5</w:t>
      </w:r>
      <w:r>
        <w:fldChar w:fldCharType="end"/>
      </w:r>
    </w:p>
    <w:p w14:paraId="03E0121C" w14:textId="56E147F5" w:rsidR="007F6E32" w:rsidRDefault="007F6E32">
      <w:pPr>
        <w:pStyle w:val="Verzeichnis2"/>
        <w:rPr>
          <w:rFonts w:asciiTheme="minorHAnsi" w:eastAsiaTheme="minorEastAsia" w:hAnsiTheme="minorHAnsi" w:cstheme="minorBidi"/>
          <w:kern w:val="2"/>
          <w:sz w:val="24"/>
          <w:szCs w:val="24"/>
          <w:lang w:bidi="ar-SA"/>
          <w14:ligatures w14:val="standardContextual"/>
        </w:rPr>
      </w:pPr>
      <w:r>
        <w:t>2.2</w:t>
      </w:r>
      <w:r>
        <w:rPr>
          <w:rFonts w:asciiTheme="minorHAnsi" w:eastAsiaTheme="minorEastAsia" w:hAnsiTheme="minorHAnsi" w:cstheme="minorBidi"/>
          <w:kern w:val="2"/>
          <w:sz w:val="24"/>
          <w:szCs w:val="24"/>
          <w:lang w:bidi="ar-SA"/>
          <w14:ligatures w14:val="standardContextual"/>
        </w:rPr>
        <w:tab/>
      </w:r>
      <w:r>
        <w:t>Umfang der Ausschreibung</w:t>
      </w:r>
      <w:r>
        <w:tab/>
      </w:r>
      <w:r>
        <w:fldChar w:fldCharType="begin"/>
      </w:r>
      <w:r>
        <w:instrText xml:space="preserve"> PAGEREF _Toc221877081 \h </w:instrText>
      </w:r>
      <w:r>
        <w:fldChar w:fldCharType="separate"/>
      </w:r>
      <w:r>
        <w:t>5</w:t>
      </w:r>
      <w:r>
        <w:fldChar w:fldCharType="end"/>
      </w:r>
    </w:p>
    <w:p w14:paraId="46235C04" w14:textId="43A91F20" w:rsidR="007F6E32" w:rsidRDefault="007F6E32">
      <w:pPr>
        <w:pStyle w:val="Verzeichnis3"/>
        <w:rPr>
          <w:rFonts w:asciiTheme="minorHAnsi" w:eastAsiaTheme="minorEastAsia" w:hAnsiTheme="minorHAnsi" w:cstheme="minorBidi"/>
          <w:kern w:val="2"/>
          <w:sz w:val="24"/>
          <w:szCs w:val="24"/>
          <w:lang w:bidi="ar-SA"/>
          <w14:ligatures w14:val="standardContextual"/>
        </w:rPr>
      </w:pPr>
      <w:r>
        <w:t>2.2.1</w:t>
      </w:r>
      <w:r>
        <w:rPr>
          <w:rFonts w:asciiTheme="minorHAnsi" w:eastAsiaTheme="minorEastAsia" w:hAnsiTheme="minorHAnsi" w:cstheme="minorBidi"/>
          <w:kern w:val="2"/>
          <w:sz w:val="24"/>
          <w:szCs w:val="24"/>
          <w:lang w:bidi="ar-SA"/>
          <w14:ligatures w14:val="standardContextual"/>
        </w:rPr>
        <w:tab/>
      </w:r>
      <w:r>
        <w:t>Lieferung von Lizenzschüsseln</w:t>
      </w:r>
      <w:r>
        <w:tab/>
      </w:r>
      <w:r>
        <w:fldChar w:fldCharType="begin"/>
      </w:r>
      <w:r>
        <w:instrText xml:space="preserve"> PAGEREF _Toc221877082 \h </w:instrText>
      </w:r>
      <w:r>
        <w:fldChar w:fldCharType="separate"/>
      </w:r>
      <w:r>
        <w:t>5</w:t>
      </w:r>
      <w:r>
        <w:fldChar w:fldCharType="end"/>
      </w:r>
    </w:p>
    <w:p w14:paraId="558DE6DC" w14:textId="0B48C48D" w:rsidR="007F6E32" w:rsidRDefault="007F6E32">
      <w:pPr>
        <w:pStyle w:val="Verzeichnis3"/>
        <w:rPr>
          <w:rFonts w:asciiTheme="minorHAnsi" w:eastAsiaTheme="minorEastAsia" w:hAnsiTheme="minorHAnsi" w:cstheme="minorBidi"/>
          <w:kern w:val="2"/>
          <w:sz w:val="24"/>
          <w:szCs w:val="24"/>
          <w:lang w:bidi="ar-SA"/>
          <w14:ligatures w14:val="standardContextual"/>
        </w:rPr>
      </w:pPr>
      <w:r>
        <w:t>2.2.2</w:t>
      </w:r>
      <w:r>
        <w:rPr>
          <w:rFonts w:asciiTheme="minorHAnsi" w:eastAsiaTheme="minorEastAsia" w:hAnsiTheme="minorHAnsi" w:cstheme="minorBidi"/>
          <w:kern w:val="2"/>
          <w:sz w:val="24"/>
          <w:szCs w:val="24"/>
          <w:lang w:bidi="ar-SA"/>
          <w14:ligatures w14:val="standardContextual"/>
        </w:rPr>
        <w:tab/>
      </w:r>
      <w:r>
        <w:t>Lieferzeiten</w:t>
      </w:r>
      <w:r>
        <w:tab/>
      </w:r>
      <w:r>
        <w:fldChar w:fldCharType="begin"/>
      </w:r>
      <w:r>
        <w:instrText xml:space="preserve"> PAGEREF _Toc221877083 \h </w:instrText>
      </w:r>
      <w:r>
        <w:fldChar w:fldCharType="separate"/>
      </w:r>
      <w:r>
        <w:t>5</w:t>
      </w:r>
      <w:r>
        <w:fldChar w:fldCharType="end"/>
      </w:r>
    </w:p>
    <w:p w14:paraId="3FDE64DB" w14:textId="5DB8D78B" w:rsidR="007F6E32" w:rsidRDefault="007F6E32">
      <w:pPr>
        <w:pStyle w:val="Verzeichnis2"/>
        <w:rPr>
          <w:rFonts w:asciiTheme="minorHAnsi" w:eastAsiaTheme="minorEastAsia" w:hAnsiTheme="minorHAnsi" w:cstheme="minorBidi"/>
          <w:kern w:val="2"/>
          <w:sz w:val="24"/>
          <w:szCs w:val="24"/>
          <w:lang w:bidi="ar-SA"/>
          <w14:ligatures w14:val="standardContextual"/>
        </w:rPr>
      </w:pPr>
      <w:r>
        <w:t>2.3</w:t>
      </w:r>
      <w:r>
        <w:rPr>
          <w:rFonts w:asciiTheme="minorHAnsi" w:eastAsiaTheme="minorEastAsia" w:hAnsiTheme="minorHAnsi" w:cstheme="minorBidi"/>
          <w:kern w:val="2"/>
          <w:sz w:val="24"/>
          <w:szCs w:val="24"/>
          <w:lang w:bidi="ar-SA"/>
          <w14:ligatures w14:val="standardContextual"/>
        </w:rPr>
        <w:tab/>
      </w:r>
      <w:r>
        <w:t>Herstellervorgabe</w:t>
      </w:r>
      <w:r>
        <w:tab/>
      </w:r>
      <w:r>
        <w:fldChar w:fldCharType="begin"/>
      </w:r>
      <w:r>
        <w:instrText xml:space="preserve"> PAGEREF _Toc221877084 \h </w:instrText>
      </w:r>
      <w:r>
        <w:fldChar w:fldCharType="separate"/>
      </w:r>
      <w:r>
        <w:t>6</w:t>
      </w:r>
      <w:r>
        <w:fldChar w:fldCharType="end"/>
      </w:r>
    </w:p>
    <w:p w14:paraId="51D004B7" w14:textId="112DD73F" w:rsidR="007F6E32" w:rsidRDefault="007F6E32">
      <w:pPr>
        <w:pStyle w:val="Verzeichnis2"/>
        <w:rPr>
          <w:rFonts w:asciiTheme="minorHAnsi" w:eastAsiaTheme="minorEastAsia" w:hAnsiTheme="minorHAnsi" w:cstheme="minorBidi"/>
          <w:kern w:val="2"/>
          <w:sz w:val="24"/>
          <w:szCs w:val="24"/>
          <w:lang w:bidi="ar-SA"/>
          <w14:ligatures w14:val="standardContextual"/>
        </w:rPr>
      </w:pPr>
      <w:r>
        <w:t>2.4</w:t>
      </w:r>
      <w:r>
        <w:rPr>
          <w:rFonts w:asciiTheme="minorHAnsi" w:eastAsiaTheme="minorEastAsia" w:hAnsiTheme="minorHAnsi" w:cstheme="minorBidi"/>
          <w:kern w:val="2"/>
          <w:sz w:val="24"/>
          <w:szCs w:val="24"/>
          <w:lang w:bidi="ar-SA"/>
          <w14:ligatures w14:val="standardContextual"/>
        </w:rPr>
        <w:tab/>
      </w:r>
      <w:r>
        <w:t>Sprache</w:t>
      </w:r>
      <w:r>
        <w:tab/>
      </w:r>
      <w:r>
        <w:fldChar w:fldCharType="begin"/>
      </w:r>
      <w:r>
        <w:instrText xml:space="preserve"> PAGEREF _Toc221877085 \h </w:instrText>
      </w:r>
      <w:r>
        <w:fldChar w:fldCharType="separate"/>
      </w:r>
      <w:r>
        <w:t>6</w:t>
      </w:r>
      <w:r>
        <w:fldChar w:fldCharType="end"/>
      </w:r>
    </w:p>
    <w:p w14:paraId="3451D48C" w14:textId="4236D9F5" w:rsidR="007F6E32" w:rsidRDefault="007F6E32">
      <w:pPr>
        <w:pStyle w:val="Verzeichnis2"/>
        <w:rPr>
          <w:rFonts w:asciiTheme="minorHAnsi" w:eastAsiaTheme="minorEastAsia" w:hAnsiTheme="minorHAnsi" w:cstheme="minorBidi"/>
          <w:kern w:val="2"/>
          <w:sz w:val="24"/>
          <w:szCs w:val="24"/>
          <w:lang w:bidi="ar-SA"/>
          <w14:ligatures w14:val="standardContextual"/>
        </w:rPr>
      </w:pPr>
      <w:r>
        <w:t>2.5</w:t>
      </w:r>
      <w:r>
        <w:rPr>
          <w:rFonts w:asciiTheme="minorHAnsi" w:eastAsiaTheme="minorEastAsia" w:hAnsiTheme="minorHAnsi" w:cstheme="minorBidi"/>
          <w:kern w:val="2"/>
          <w:sz w:val="24"/>
          <w:szCs w:val="24"/>
          <w:lang w:bidi="ar-SA"/>
          <w14:ligatures w14:val="standardContextual"/>
        </w:rPr>
        <w:tab/>
      </w:r>
      <w:r>
        <w:t>Unterlagen</w:t>
      </w:r>
      <w:r>
        <w:tab/>
      </w:r>
      <w:r>
        <w:fldChar w:fldCharType="begin"/>
      </w:r>
      <w:r>
        <w:instrText xml:space="preserve"> PAGEREF _Toc221877086 \h </w:instrText>
      </w:r>
      <w:r>
        <w:fldChar w:fldCharType="separate"/>
      </w:r>
      <w:r>
        <w:t>6</w:t>
      </w:r>
      <w:r>
        <w:fldChar w:fldCharType="end"/>
      </w:r>
    </w:p>
    <w:p w14:paraId="4253C032" w14:textId="4397BCA0" w:rsidR="007F6E32" w:rsidRDefault="007F6E32">
      <w:pPr>
        <w:pStyle w:val="Verzeichnis3"/>
        <w:rPr>
          <w:rFonts w:asciiTheme="minorHAnsi" w:eastAsiaTheme="minorEastAsia" w:hAnsiTheme="minorHAnsi" w:cstheme="minorBidi"/>
          <w:kern w:val="2"/>
          <w:sz w:val="24"/>
          <w:szCs w:val="24"/>
          <w:lang w:bidi="ar-SA"/>
          <w14:ligatures w14:val="standardContextual"/>
        </w:rPr>
      </w:pPr>
      <w:r>
        <w:t>2.5.1</w:t>
      </w:r>
      <w:r>
        <w:rPr>
          <w:rFonts w:asciiTheme="minorHAnsi" w:eastAsiaTheme="minorEastAsia" w:hAnsiTheme="minorHAnsi" w:cstheme="minorBidi"/>
          <w:kern w:val="2"/>
          <w:sz w:val="24"/>
          <w:szCs w:val="24"/>
          <w:lang w:bidi="ar-SA"/>
          <w14:ligatures w14:val="standardContextual"/>
        </w:rPr>
        <w:tab/>
      </w:r>
      <w:r>
        <w:t>Vergabeunterlagen</w:t>
      </w:r>
      <w:r>
        <w:tab/>
      </w:r>
      <w:r>
        <w:fldChar w:fldCharType="begin"/>
      </w:r>
      <w:r>
        <w:instrText xml:space="preserve"> PAGEREF _Toc221877087 \h </w:instrText>
      </w:r>
      <w:r>
        <w:fldChar w:fldCharType="separate"/>
      </w:r>
      <w:r>
        <w:t>6</w:t>
      </w:r>
      <w:r>
        <w:fldChar w:fldCharType="end"/>
      </w:r>
    </w:p>
    <w:p w14:paraId="220126FE" w14:textId="5A7BA98A" w:rsidR="007F6E32" w:rsidRDefault="007F6E32">
      <w:pPr>
        <w:pStyle w:val="Verzeichnis3"/>
        <w:rPr>
          <w:rFonts w:asciiTheme="minorHAnsi" w:eastAsiaTheme="minorEastAsia" w:hAnsiTheme="minorHAnsi" w:cstheme="minorBidi"/>
          <w:kern w:val="2"/>
          <w:sz w:val="24"/>
          <w:szCs w:val="24"/>
          <w:lang w:bidi="ar-SA"/>
          <w14:ligatures w14:val="standardContextual"/>
        </w:rPr>
      </w:pPr>
      <w:r>
        <w:t>2.5.2</w:t>
      </w:r>
      <w:r>
        <w:rPr>
          <w:rFonts w:asciiTheme="minorHAnsi" w:eastAsiaTheme="minorEastAsia" w:hAnsiTheme="minorHAnsi" w:cstheme="minorBidi"/>
          <w:kern w:val="2"/>
          <w:sz w:val="24"/>
          <w:szCs w:val="24"/>
          <w:lang w:bidi="ar-SA"/>
          <w14:ligatures w14:val="standardContextual"/>
        </w:rPr>
        <w:tab/>
      </w:r>
      <w:r>
        <w:t>Angebotsbestandteile</w:t>
      </w:r>
      <w:r>
        <w:tab/>
      </w:r>
      <w:r>
        <w:fldChar w:fldCharType="begin"/>
      </w:r>
      <w:r>
        <w:instrText xml:space="preserve"> PAGEREF _Toc221877088 \h </w:instrText>
      </w:r>
      <w:r>
        <w:fldChar w:fldCharType="separate"/>
      </w:r>
      <w:r>
        <w:t>6</w:t>
      </w:r>
      <w:r>
        <w:fldChar w:fldCharType="end"/>
      </w:r>
    </w:p>
    <w:p w14:paraId="2141962C" w14:textId="4F946803" w:rsidR="007F6E32" w:rsidRDefault="007F6E32">
      <w:pPr>
        <w:pStyle w:val="Verzeichnis1"/>
        <w:rPr>
          <w:rFonts w:asciiTheme="minorHAnsi" w:eastAsiaTheme="minorEastAsia" w:hAnsiTheme="minorHAnsi" w:cstheme="minorBidi"/>
          <w:kern w:val="2"/>
          <w:sz w:val="24"/>
          <w:szCs w:val="24"/>
          <w:lang w:bidi="ar-SA"/>
          <w14:ligatures w14:val="standardContextual"/>
        </w:rPr>
      </w:pPr>
      <w:r>
        <w:t>3.</w:t>
      </w:r>
      <w:r>
        <w:rPr>
          <w:rFonts w:asciiTheme="minorHAnsi" w:eastAsiaTheme="minorEastAsia" w:hAnsiTheme="minorHAnsi" w:cstheme="minorBidi"/>
          <w:kern w:val="2"/>
          <w:sz w:val="24"/>
          <w:szCs w:val="24"/>
          <w:lang w:bidi="ar-SA"/>
          <w14:ligatures w14:val="standardContextual"/>
        </w:rPr>
        <w:tab/>
      </w:r>
      <w:r>
        <w:t>Leistungsbeschreibung</w:t>
      </w:r>
      <w:r>
        <w:tab/>
      </w:r>
      <w:r>
        <w:fldChar w:fldCharType="begin"/>
      </w:r>
      <w:r>
        <w:instrText xml:space="preserve"> PAGEREF _Toc221877089 \h </w:instrText>
      </w:r>
      <w:r>
        <w:fldChar w:fldCharType="separate"/>
      </w:r>
      <w:r>
        <w:t>7</w:t>
      </w:r>
      <w:r>
        <w:fldChar w:fldCharType="end"/>
      </w:r>
    </w:p>
    <w:p w14:paraId="6C2ADCCA" w14:textId="788FD5D1" w:rsidR="007F6E32" w:rsidRDefault="007F6E32">
      <w:pPr>
        <w:pStyle w:val="Verzeichnis2"/>
        <w:rPr>
          <w:rFonts w:asciiTheme="minorHAnsi" w:eastAsiaTheme="minorEastAsia" w:hAnsiTheme="minorHAnsi" w:cstheme="minorBidi"/>
          <w:kern w:val="2"/>
          <w:sz w:val="24"/>
          <w:szCs w:val="24"/>
          <w:lang w:bidi="ar-SA"/>
          <w14:ligatures w14:val="standardContextual"/>
        </w:rPr>
      </w:pPr>
      <w:r>
        <w:t>3.1</w:t>
      </w:r>
      <w:r>
        <w:rPr>
          <w:rFonts w:asciiTheme="minorHAnsi" w:eastAsiaTheme="minorEastAsia" w:hAnsiTheme="minorHAnsi" w:cstheme="minorBidi"/>
          <w:kern w:val="2"/>
          <w:sz w:val="24"/>
          <w:szCs w:val="24"/>
          <w:lang w:bidi="ar-SA"/>
          <w14:ligatures w14:val="standardContextual"/>
        </w:rPr>
        <w:tab/>
      </w:r>
      <w:r>
        <w:t>Spezifikation der zu beschaffenden Komponenten</w:t>
      </w:r>
      <w:r>
        <w:tab/>
      </w:r>
      <w:r>
        <w:fldChar w:fldCharType="begin"/>
      </w:r>
      <w:r>
        <w:instrText xml:space="preserve"> PAGEREF _Toc221877090 \h </w:instrText>
      </w:r>
      <w:r>
        <w:fldChar w:fldCharType="separate"/>
      </w:r>
      <w:r>
        <w:t>7</w:t>
      </w:r>
      <w:r>
        <w:fldChar w:fldCharType="end"/>
      </w:r>
    </w:p>
    <w:p w14:paraId="4365242C" w14:textId="675905FD" w:rsidR="007F6E32" w:rsidRPr="007F6E32" w:rsidRDefault="007F6E32">
      <w:pPr>
        <w:pStyle w:val="Verzeichnis3"/>
        <w:rPr>
          <w:rFonts w:asciiTheme="minorHAnsi" w:eastAsiaTheme="minorEastAsia" w:hAnsiTheme="minorHAnsi" w:cstheme="minorBidi"/>
          <w:kern w:val="2"/>
          <w:sz w:val="24"/>
          <w:szCs w:val="24"/>
          <w:lang w:val="en-US" w:bidi="ar-SA"/>
          <w14:ligatures w14:val="standardContextual"/>
        </w:rPr>
      </w:pPr>
      <w:r w:rsidRPr="007F6E32">
        <w:rPr>
          <w:lang w:val="en-US"/>
        </w:rPr>
        <w:t>3.1.1</w:t>
      </w:r>
      <w:r w:rsidRPr="007F6E32">
        <w:rPr>
          <w:rFonts w:asciiTheme="minorHAnsi" w:eastAsiaTheme="minorEastAsia" w:hAnsiTheme="minorHAnsi" w:cstheme="minorBidi"/>
          <w:kern w:val="2"/>
          <w:sz w:val="24"/>
          <w:szCs w:val="24"/>
          <w:lang w:val="en-US" w:bidi="ar-SA"/>
          <w14:ligatures w14:val="standardContextual"/>
        </w:rPr>
        <w:tab/>
      </w:r>
      <w:r w:rsidRPr="007F6E32">
        <w:rPr>
          <w:lang w:val="en-US"/>
        </w:rPr>
        <w:t>Subscription i-doit pro</w:t>
      </w:r>
      <w:r w:rsidRPr="007F6E32">
        <w:rPr>
          <w:lang w:val="en-US"/>
        </w:rPr>
        <w:tab/>
      </w:r>
      <w:r>
        <w:fldChar w:fldCharType="begin"/>
      </w:r>
      <w:r w:rsidRPr="007F6E32">
        <w:rPr>
          <w:lang w:val="en-US"/>
        </w:rPr>
        <w:instrText xml:space="preserve"> PAGEREF _Toc221877091 \h </w:instrText>
      </w:r>
      <w:r>
        <w:fldChar w:fldCharType="separate"/>
      </w:r>
      <w:r w:rsidRPr="007F6E32">
        <w:rPr>
          <w:lang w:val="en-US"/>
        </w:rPr>
        <w:t>7</w:t>
      </w:r>
      <w:r>
        <w:fldChar w:fldCharType="end"/>
      </w:r>
    </w:p>
    <w:p w14:paraId="1A299051" w14:textId="64018750" w:rsidR="007F6E32" w:rsidRPr="007F6E32" w:rsidRDefault="007F6E32">
      <w:pPr>
        <w:pStyle w:val="Verzeichnis3"/>
        <w:rPr>
          <w:rFonts w:asciiTheme="minorHAnsi" w:eastAsiaTheme="minorEastAsia" w:hAnsiTheme="minorHAnsi" w:cstheme="minorBidi"/>
          <w:kern w:val="2"/>
          <w:sz w:val="24"/>
          <w:szCs w:val="24"/>
          <w:lang w:val="en-US" w:bidi="ar-SA"/>
          <w14:ligatures w14:val="standardContextual"/>
        </w:rPr>
      </w:pPr>
      <w:r w:rsidRPr="00C71B7E">
        <w:rPr>
          <w:lang w:val="en-US"/>
        </w:rPr>
        <w:t>3.1.2</w:t>
      </w:r>
      <w:r w:rsidRPr="007F6E32">
        <w:rPr>
          <w:rFonts w:asciiTheme="minorHAnsi" w:eastAsiaTheme="minorEastAsia" w:hAnsiTheme="minorHAnsi" w:cstheme="minorBidi"/>
          <w:kern w:val="2"/>
          <w:sz w:val="24"/>
          <w:szCs w:val="24"/>
          <w:lang w:val="en-US" w:bidi="ar-SA"/>
          <w14:ligatures w14:val="standardContextual"/>
        </w:rPr>
        <w:tab/>
      </w:r>
      <w:r w:rsidRPr="00C71B7E">
        <w:rPr>
          <w:lang w:val="en-US"/>
        </w:rPr>
        <w:t>Subscription i-doit Dokumente Add-on</w:t>
      </w:r>
      <w:r w:rsidRPr="007F6E32">
        <w:rPr>
          <w:lang w:val="en-US"/>
        </w:rPr>
        <w:tab/>
      </w:r>
      <w:r>
        <w:fldChar w:fldCharType="begin"/>
      </w:r>
      <w:r w:rsidRPr="007F6E32">
        <w:rPr>
          <w:lang w:val="en-US"/>
        </w:rPr>
        <w:instrText xml:space="preserve"> PAGEREF _Toc221877092 \h </w:instrText>
      </w:r>
      <w:r>
        <w:fldChar w:fldCharType="separate"/>
      </w:r>
      <w:r w:rsidRPr="007F6E32">
        <w:rPr>
          <w:lang w:val="en-US"/>
        </w:rPr>
        <w:t>7</w:t>
      </w:r>
      <w:r>
        <w:fldChar w:fldCharType="end"/>
      </w:r>
    </w:p>
    <w:p w14:paraId="2CFF3DF8" w14:textId="47922F38" w:rsidR="00EC2647" w:rsidRPr="00FD2B04" w:rsidRDefault="00333580" w:rsidP="004F1EB0">
      <w:pPr>
        <w:rPr>
          <w:lang w:val="en-US"/>
        </w:rPr>
      </w:pPr>
      <w:r>
        <w:rPr>
          <w:noProof/>
          <w:kern w:val="24"/>
        </w:rPr>
        <w:fldChar w:fldCharType="end"/>
      </w:r>
    </w:p>
    <w:p w14:paraId="56F9285C" w14:textId="77777777" w:rsidR="00EC2647" w:rsidRPr="00FD2B04" w:rsidRDefault="00EC2647" w:rsidP="00EC2647">
      <w:pPr>
        <w:rPr>
          <w:lang w:val="en-US"/>
        </w:rPr>
      </w:pPr>
    </w:p>
    <w:p w14:paraId="2F8E4663" w14:textId="77777777" w:rsidR="00EC2647" w:rsidRPr="00FD2B04" w:rsidRDefault="00EC2647" w:rsidP="00EC2647">
      <w:pPr>
        <w:rPr>
          <w:lang w:val="en-US"/>
        </w:rPr>
      </w:pPr>
    </w:p>
    <w:p w14:paraId="002F0C33" w14:textId="77777777" w:rsidR="004F1EB0" w:rsidRPr="001758C1" w:rsidRDefault="004F1EB0" w:rsidP="004F1EB0">
      <w:pPr>
        <w:pStyle w:val="berschrift1ohneNr"/>
      </w:pPr>
      <w:bookmarkStart w:id="1" w:name="_Toc449770320"/>
      <w:bookmarkStart w:id="2" w:name="_Toc451789713"/>
      <w:bookmarkStart w:id="3" w:name="_Toc238613486"/>
      <w:r w:rsidRPr="001758C1">
        <w:lastRenderedPageBreak/>
        <w:t>Dokumenteninformation</w:t>
      </w:r>
      <w:bookmarkEnd w:id="1"/>
      <w:bookmarkEnd w:id="2"/>
      <w:bookmarkEnd w:id="3"/>
    </w:p>
    <w:p w14:paraId="27F3B7E7" w14:textId="77777777" w:rsidR="004F1EB0" w:rsidRPr="001758C1" w:rsidRDefault="004F1EB0" w:rsidP="004F1EB0">
      <w:pPr>
        <w:rPr>
          <w:kern w:val="36"/>
        </w:rPr>
      </w:pPr>
    </w:p>
    <w:tbl>
      <w:tblPr>
        <w:tblW w:w="48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1274"/>
        <w:gridCol w:w="1649"/>
        <w:gridCol w:w="4246"/>
      </w:tblGrid>
      <w:tr w:rsidR="004F1EB0" w:rsidRPr="0035331B" w14:paraId="19DA1400" w14:textId="77777777" w:rsidTr="00EE4759">
        <w:tc>
          <w:tcPr>
            <w:tcW w:w="892" w:type="pct"/>
            <w:shd w:val="clear" w:color="auto" w:fill="D9D9D9" w:themeFill="background1" w:themeFillShade="D9"/>
          </w:tcPr>
          <w:p w14:paraId="4BE2D550" w14:textId="77777777" w:rsidR="004F1EB0" w:rsidRPr="0035331B" w:rsidRDefault="004F1EB0" w:rsidP="0035331B">
            <w:pPr>
              <w:pStyle w:val="Tabellentext"/>
              <w:spacing w:before="240"/>
              <w:rPr>
                <w:b/>
              </w:rPr>
            </w:pPr>
            <w:r w:rsidRPr="0035331B">
              <w:rPr>
                <w:b/>
              </w:rPr>
              <w:t>Typ</w:t>
            </w:r>
          </w:p>
        </w:tc>
        <w:tc>
          <w:tcPr>
            <w:tcW w:w="730" w:type="pct"/>
            <w:shd w:val="clear" w:color="auto" w:fill="D9D9D9" w:themeFill="background1" w:themeFillShade="D9"/>
          </w:tcPr>
          <w:p w14:paraId="581E2F5C" w14:textId="77777777" w:rsidR="004F1EB0" w:rsidRPr="0035331B" w:rsidRDefault="004F1EB0" w:rsidP="0035331B">
            <w:pPr>
              <w:pStyle w:val="Tabellentext"/>
              <w:spacing w:before="240"/>
              <w:rPr>
                <w:b/>
                <w:szCs w:val="20"/>
              </w:rPr>
            </w:pPr>
            <w:r w:rsidRPr="0035331B">
              <w:rPr>
                <w:b/>
                <w:szCs w:val="20"/>
              </w:rPr>
              <w:t>Version</w:t>
            </w:r>
          </w:p>
        </w:tc>
        <w:tc>
          <w:tcPr>
            <w:tcW w:w="945" w:type="pct"/>
            <w:shd w:val="clear" w:color="auto" w:fill="D9D9D9" w:themeFill="background1" w:themeFillShade="D9"/>
          </w:tcPr>
          <w:p w14:paraId="190BB956" w14:textId="77777777" w:rsidR="004F1EB0" w:rsidRPr="0035331B" w:rsidRDefault="004F1EB0" w:rsidP="0035331B">
            <w:pPr>
              <w:pStyle w:val="Tabellentext"/>
              <w:spacing w:before="240"/>
              <w:rPr>
                <w:b/>
                <w:szCs w:val="20"/>
              </w:rPr>
            </w:pPr>
            <w:r w:rsidRPr="0035331B">
              <w:rPr>
                <w:b/>
                <w:szCs w:val="20"/>
              </w:rPr>
              <w:t>Datum</w:t>
            </w:r>
          </w:p>
        </w:tc>
        <w:tc>
          <w:tcPr>
            <w:tcW w:w="2433" w:type="pct"/>
            <w:shd w:val="clear" w:color="auto" w:fill="D9D9D9" w:themeFill="background1" w:themeFillShade="D9"/>
          </w:tcPr>
          <w:p w14:paraId="71D1D4B5" w14:textId="77777777" w:rsidR="004F1EB0" w:rsidRPr="0035331B" w:rsidRDefault="004F1EB0" w:rsidP="0035331B">
            <w:pPr>
              <w:pStyle w:val="Tabellentext"/>
              <w:spacing w:before="240"/>
              <w:rPr>
                <w:b/>
                <w:szCs w:val="20"/>
              </w:rPr>
            </w:pPr>
            <w:r w:rsidRPr="0035331B">
              <w:rPr>
                <w:b/>
                <w:szCs w:val="20"/>
              </w:rPr>
              <w:t>Beschreibung der Änderung</w:t>
            </w:r>
          </w:p>
        </w:tc>
      </w:tr>
      <w:tr w:rsidR="001542E6" w:rsidRPr="001758C1" w14:paraId="6F9979CB" w14:textId="77777777" w:rsidTr="00EE4759">
        <w:tc>
          <w:tcPr>
            <w:tcW w:w="892" w:type="pct"/>
          </w:tcPr>
          <w:p w14:paraId="2D0E6F50" w14:textId="479C9AC1" w:rsidR="001542E6" w:rsidRDefault="001542E6" w:rsidP="008A379F">
            <w:pPr>
              <w:pStyle w:val="Tabellentext"/>
            </w:pPr>
            <w:r>
              <w:t>Entwurf</w:t>
            </w:r>
          </w:p>
        </w:tc>
        <w:tc>
          <w:tcPr>
            <w:tcW w:w="730" w:type="pct"/>
          </w:tcPr>
          <w:p w14:paraId="1DD119DF" w14:textId="4FC11E10" w:rsidR="001542E6" w:rsidRPr="001758C1" w:rsidRDefault="001542E6" w:rsidP="008A379F">
            <w:pPr>
              <w:pStyle w:val="Tabellentext"/>
            </w:pPr>
            <w:r>
              <w:t>0.</w:t>
            </w:r>
            <w:r w:rsidR="00DF48C9">
              <w:t>1</w:t>
            </w:r>
          </w:p>
        </w:tc>
        <w:tc>
          <w:tcPr>
            <w:tcW w:w="945" w:type="pct"/>
          </w:tcPr>
          <w:p w14:paraId="79DA3043" w14:textId="645C0ACA" w:rsidR="001542E6" w:rsidRPr="001758C1" w:rsidRDefault="00DF48C9" w:rsidP="008A379F">
            <w:pPr>
              <w:pStyle w:val="Tabellentext"/>
            </w:pPr>
            <w:r>
              <w:t>1</w:t>
            </w:r>
            <w:r w:rsidR="005F2AD9">
              <w:t>3</w:t>
            </w:r>
            <w:r>
              <w:t>.02.202</w:t>
            </w:r>
            <w:r w:rsidR="005F2AD9">
              <w:t>6</w:t>
            </w:r>
          </w:p>
        </w:tc>
        <w:tc>
          <w:tcPr>
            <w:tcW w:w="2433" w:type="pct"/>
          </w:tcPr>
          <w:p w14:paraId="427A79A5" w14:textId="72EBAC7A" w:rsidR="001542E6" w:rsidRPr="001758C1" w:rsidRDefault="00DF48C9" w:rsidP="008A379F">
            <w:pPr>
              <w:pStyle w:val="Tabellentext"/>
            </w:pPr>
            <w:r>
              <w:t>Erstellung des Dokuments</w:t>
            </w:r>
          </w:p>
        </w:tc>
      </w:tr>
    </w:tbl>
    <w:p w14:paraId="11C62C94" w14:textId="0F50EB54" w:rsidR="00797995" w:rsidRDefault="00797995" w:rsidP="004F1EB0">
      <w:bookmarkStart w:id="4" w:name="_Toc238543722"/>
      <w:bookmarkStart w:id="5" w:name="_Toc238543723"/>
    </w:p>
    <w:p w14:paraId="78678F0F" w14:textId="77777777" w:rsidR="00797995" w:rsidRPr="00797995" w:rsidRDefault="00797995" w:rsidP="00797995"/>
    <w:p w14:paraId="5E908902" w14:textId="77777777" w:rsidR="00797995" w:rsidRPr="00797995" w:rsidRDefault="00797995" w:rsidP="00797995"/>
    <w:p w14:paraId="0ECC043D" w14:textId="77777777" w:rsidR="00797995" w:rsidRPr="00797995" w:rsidRDefault="00797995" w:rsidP="00797995"/>
    <w:p w14:paraId="2E60B62E" w14:textId="43CB4EB5" w:rsidR="00797995" w:rsidRDefault="00797995" w:rsidP="00797995"/>
    <w:p w14:paraId="69975895" w14:textId="44B557FD" w:rsidR="004F1EB0" w:rsidRPr="00797995" w:rsidRDefault="004F1EB0" w:rsidP="00797995">
      <w:pPr>
        <w:ind w:firstLine="425"/>
      </w:pPr>
    </w:p>
    <w:p w14:paraId="7AA8EF4C" w14:textId="0BAE6AEF" w:rsidR="004F1EB0" w:rsidRDefault="004F1EB0" w:rsidP="00551FC0">
      <w:pPr>
        <w:pStyle w:val="berschrift1"/>
      </w:pPr>
      <w:bookmarkStart w:id="6" w:name="_Toc238556314"/>
      <w:bookmarkStart w:id="7" w:name="_Toc238557229"/>
      <w:bookmarkStart w:id="8" w:name="_Toc238613488"/>
      <w:bookmarkStart w:id="9" w:name="_Toc221877078"/>
      <w:bookmarkEnd w:id="4"/>
      <w:r w:rsidRPr="009E4281">
        <w:lastRenderedPageBreak/>
        <w:t>Vorbemerkungen</w:t>
      </w:r>
      <w:bookmarkEnd w:id="5"/>
      <w:bookmarkEnd w:id="6"/>
      <w:bookmarkEnd w:id="7"/>
      <w:bookmarkEnd w:id="8"/>
      <w:bookmarkEnd w:id="9"/>
    </w:p>
    <w:p w14:paraId="3DF12607" w14:textId="097AF6E5" w:rsidR="00723720" w:rsidRDefault="00723720" w:rsidP="00723720">
      <w:r>
        <w:t>Das Universitätsklinikum Leipzig (im Weiteren UKL</w:t>
      </w:r>
      <w:r w:rsidR="00382CFB">
        <w:t>, Auftraggeber bzw. AG</w:t>
      </w:r>
      <w:r>
        <w:t>) blickt gemeinsam mit der Medizinischen Fakultät als zweitälteste deutsche Universitätsmedizin auf eine reiche Tradition zurück. Heute verfügt das Klinikum mit rund 1450 Betten über eine der modernsten baulichen und technischen Infrastrukturen in Europa. Jährlich werden hier über 400.000 stationäre und ambulante Patienten auf höchstem medizinische</w:t>
      </w:r>
      <w:r w:rsidR="001665DC">
        <w:t>m</w:t>
      </w:r>
      <w:r>
        <w:t xml:space="preserve"> Niveau behandelt. Diese profitieren von der innovativen Forschungskraft der Wissenschaftler, indem hier neueste Erkenntnisse aus der Medizinforschung schnell und gesichert in die medizinische Praxis überführt werden. </w:t>
      </w:r>
    </w:p>
    <w:p w14:paraId="151A7F1A" w14:textId="77777777" w:rsidR="00406DEE" w:rsidRDefault="00406DEE" w:rsidP="00406DEE">
      <w:r w:rsidRPr="006B4D34">
        <w:t xml:space="preserve">Der Bereich 1 – Informationsmanagement erbringt eine Vielzahl an IT-Services für das Universitätsklinikum Leipzig AöR (UKL), für das MedVZ Medizinisches Versorgungszentrum am Universitätsklinikum Leipzig gGmbH </w:t>
      </w:r>
      <w:r>
        <w:t xml:space="preserve">(kurz: MVZ) </w:t>
      </w:r>
      <w:r w:rsidRPr="006B4D34">
        <w:t>sowie die Medizinische Fakultät der Universität Leipzig</w:t>
      </w:r>
      <w:r>
        <w:t xml:space="preserve"> (kurz: MF)</w:t>
      </w:r>
      <w:r w:rsidRPr="006B4D34">
        <w:t xml:space="preserve">. </w:t>
      </w:r>
    </w:p>
    <w:p w14:paraId="1E4D6B5E" w14:textId="0911C581" w:rsidR="00406DEE" w:rsidRDefault="00406DEE" w:rsidP="00406DEE">
      <w:r w:rsidRPr="006B4D34">
        <w:t xml:space="preserve">Im Rahmen der Serviceerbringung gem. </w:t>
      </w:r>
      <w:r>
        <w:t xml:space="preserve">dem Servicemanagement-Framework </w:t>
      </w:r>
      <w:r w:rsidRPr="006B4D34">
        <w:t>ITIL</w:t>
      </w:r>
      <w:r>
        <w:t>,</w:t>
      </w:r>
      <w:r w:rsidRPr="006B4D34">
        <w:t xml:space="preserve"> kommen unterschiedliche IT-Ressourcen zum Einsatz.</w:t>
      </w:r>
      <w:r>
        <w:t xml:space="preserve"> Für die Bereitstellung infrastruktureller Komponenten wie bspw. Server, virtuelle Maschinen oder Speichersysteme betreibt das UKL zwei Rechenzentren sowie unterschiedliche Netzwerke.  Weiterhin kommen am UKL, dem MVZ sowie der MF ca. 1.000 Applikationen zum Einsatz, von denen ca. 300 Applikationen durch den Bereich 1 aktiv betreut werden. </w:t>
      </w:r>
      <w:r w:rsidRPr="00415512">
        <w:t>Administrative Prozesse inn</w:t>
      </w:r>
      <w:r>
        <w:t xml:space="preserve">erhalb des UKL werden durch ein </w:t>
      </w:r>
      <w:r w:rsidRPr="00415512">
        <w:t xml:space="preserve">SAP </w:t>
      </w:r>
      <w:r>
        <w:t xml:space="preserve">System </w:t>
      </w:r>
      <w:r w:rsidRPr="00415512">
        <w:t xml:space="preserve">unterstützt. </w:t>
      </w:r>
      <w:r>
        <w:t>Zusätzlich kommen z</w:t>
      </w:r>
      <w:r w:rsidRPr="00415512">
        <w:t xml:space="preserve">ahlreiche beigeordnete Softwaresysteme für die </w:t>
      </w:r>
      <w:r>
        <w:t xml:space="preserve">Abbildung </w:t>
      </w:r>
      <w:r w:rsidRPr="00415512">
        <w:t>spezielle</w:t>
      </w:r>
      <w:r>
        <w:t>r</w:t>
      </w:r>
      <w:r w:rsidRPr="00415512">
        <w:t xml:space="preserve"> Anforderungen eines Klinikums der Maximalversorgung </w:t>
      </w:r>
      <w:r>
        <w:t>zum Einsatz</w:t>
      </w:r>
      <w:r w:rsidRPr="00415512">
        <w:t>.</w:t>
      </w:r>
    </w:p>
    <w:p w14:paraId="3982DFDB" w14:textId="428F7C30" w:rsidR="004F398B" w:rsidRDefault="00AF0F6E" w:rsidP="004077D9">
      <w:r w:rsidRPr="00CE61EF">
        <w:t xml:space="preserve">Die Ausschreibung umfasst dabei die Lieferung </w:t>
      </w:r>
      <w:r w:rsidR="001665DC" w:rsidRPr="00CE61EF">
        <w:t xml:space="preserve">der </w:t>
      </w:r>
      <w:r w:rsidRPr="00CE61EF">
        <w:t xml:space="preserve">neu zu beschaffenden </w:t>
      </w:r>
      <w:r w:rsidR="00406DEE">
        <w:t>Lizenzen</w:t>
      </w:r>
      <w:r w:rsidRPr="00CE61EF">
        <w:t xml:space="preserve">. </w:t>
      </w:r>
    </w:p>
    <w:p w14:paraId="1872BFE5" w14:textId="77777777" w:rsidR="004F1EB0" w:rsidRPr="001758C1" w:rsidRDefault="00EC2647" w:rsidP="00551FC0">
      <w:pPr>
        <w:pStyle w:val="berschrift1"/>
      </w:pPr>
      <w:bookmarkStart w:id="10" w:name="_Toc221877079"/>
      <w:r>
        <w:lastRenderedPageBreak/>
        <w:t>Allgemeines</w:t>
      </w:r>
      <w:bookmarkEnd w:id="10"/>
    </w:p>
    <w:p w14:paraId="053882DF" w14:textId="1EFB224E" w:rsidR="00EC2647" w:rsidRDefault="00406DEE" w:rsidP="0021756B">
      <w:pPr>
        <w:pStyle w:val="berschrift2"/>
        <w:numPr>
          <w:ilvl w:val="1"/>
          <w:numId w:val="12"/>
        </w:numPr>
      </w:pPr>
      <w:bookmarkStart w:id="11" w:name="_Toc221877080"/>
      <w:r>
        <w:t>Beschreibung des Anwendungsbereiches</w:t>
      </w:r>
      <w:bookmarkEnd w:id="11"/>
    </w:p>
    <w:p w14:paraId="7E80CDB4" w14:textId="77777777" w:rsidR="00406DEE" w:rsidRDefault="00406DEE" w:rsidP="00406DEE">
      <w:pPr>
        <w:rPr>
          <w:rFonts w:cs="Arial"/>
        </w:rPr>
      </w:pPr>
      <w:r>
        <w:t xml:space="preserve">Seit Anschaffung der CMDB i-Doit wurde der Aufbau und Implementierung in der Projektlaufzeit durchgeführt. </w:t>
      </w:r>
      <w:r w:rsidRPr="00DA7E04">
        <w:rPr>
          <w:rFonts w:cs="Arial"/>
        </w:rPr>
        <w:t xml:space="preserve">Der Aufbau des Datenbestands sowie die Integration in die bestehenden Prozesse </w:t>
      </w:r>
      <w:r>
        <w:rPr>
          <w:rFonts w:cs="Arial"/>
        </w:rPr>
        <w:t>sind schrittweise erfolgt</w:t>
      </w:r>
      <w:r w:rsidRPr="00DA7E04">
        <w:rPr>
          <w:rFonts w:cs="Arial"/>
        </w:rPr>
        <w:t xml:space="preserve">. Für </w:t>
      </w:r>
      <w:r>
        <w:rPr>
          <w:rFonts w:cs="Arial"/>
        </w:rPr>
        <w:t>viele</w:t>
      </w:r>
      <w:r w:rsidRPr="00DA7E04">
        <w:rPr>
          <w:rFonts w:cs="Arial"/>
        </w:rPr>
        <w:t xml:space="preserve"> Abteilung</w:t>
      </w:r>
      <w:r>
        <w:rPr>
          <w:rFonts w:cs="Arial"/>
        </w:rPr>
        <w:t>en</w:t>
      </w:r>
      <w:r w:rsidRPr="00DA7E04">
        <w:rPr>
          <w:rFonts w:cs="Arial"/>
        </w:rPr>
        <w:t xml:space="preserve"> des Bereichs 1 w</w:t>
      </w:r>
      <w:r>
        <w:rPr>
          <w:rFonts w:cs="Arial"/>
        </w:rPr>
        <w:t>u</w:t>
      </w:r>
      <w:r w:rsidRPr="00DA7E04">
        <w:rPr>
          <w:rFonts w:cs="Arial"/>
        </w:rPr>
        <w:t xml:space="preserve">rden konkrete Anwendungsfälle definiert </w:t>
      </w:r>
      <w:r>
        <w:rPr>
          <w:rFonts w:cs="Arial"/>
        </w:rPr>
        <w:t>und umgesetzt.</w:t>
      </w:r>
    </w:p>
    <w:p w14:paraId="2E607C1D" w14:textId="6179324B" w:rsidR="00406DEE" w:rsidRDefault="00406DEE" w:rsidP="00406DEE">
      <w:r>
        <w:t>Prioritär dient der Aufbau der CMDB der Dokumentation von IT</w:t>
      </w:r>
      <w:r w:rsidR="003E53B8">
        <w:t>-</w:t>
      </w:r>
      <w:r>
        <w:t>Assets des Bereichs 1 sowie die Nutzung der dokumentierten Informationen in den Servicemanagementprozessen nach ITIL. Eine Dokumentation der Medizintechnik</w:t>
      </w:r>
      <w:r w:rsidR="003E53B8">
        <w:t xml:space="preserve"> und Technik</w:t>
      </w:r>
      <w:r>
        <w:t xml:space="preserve"> ist im aktuellen Projektumfang nicht geplant jedoch in einem weiterführenden Projektauftrag denkbar.  </w:t>
      </w:r>
    </w:p>
    <w:p w14:paraId="6878476A" w14:textId="2A68FCA6" w:rsidR="009B6959" w:rsidRPr="00DF10A7" w:rsidRDefault="009B6959" w:rsidP="00DF10A7">
      <w:r>
        <w:rPr>
          <w:lang w:bidi="ar-EG"/>
        </w:rPr>
        <w:t xml:space="preserve">Die Ausschreibung </w:t>
      </w:r>
      <w:r w:rsidR="00B47158">
        <w:rPr>
          <w:lang w:bidi="ar-EG"/>
        </w:rPr>
        <w:t xml:space="preserve">thematisiert </w:t>
      </w:r>
      <w:r w:rsidR="003E53B8">
        <w:rPr>
          <w:lang w:bidi="ar-EG"/>
        </w:rPr>
        <w:t>die Verlängerung der aktuellen Lizenzen</w:t>
      </w:r>
      <w:r w:rsidR="00EA2901">
        <w:rPr>
          <w:lang w:bidi="ar-EG"/>
        </w:rPr>
        <w:t>:</w:t>
      </w:r>
    </w:p>
    <w:p w14:paraId="4500EBD2" w14:textId="2F04A4E7" w:rsidR="009B6959" w:rsidRPr="004E3A6C" w:rsidRDefault="009B6959" w:rsidP="000B60FA">
      <w:pPr>
        <w:spacing w:before="60"/>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1"/>
        <w:gridCol w:w="6309"/>
      </w:tblGrid>
      <w:tr w:rsidR="00EC2647" w14:paraId="766F5EF9" w14:textId="77777777" w:rsidTr="004E3A6C">
        <w:tc>
          <w:tcPr>
            <w:tcW w:w="2761" w:type="dxa"/>
          </w:tcPr>
          <w:p w14:paraId="21145773" w14:textId="77777777" w:rsidR="00EC2647" w:rsidRDefault="00EC2647" w:rsidP="002571C5">
            <w:pPr>
              <w:rPr>
                <w:lang w:bidi="ar-EG"/>
              </w:rPr>
            </w:pPr>
            <w:r>
              <w:rPr>
                <w:lang w:bidi="ar-EG"/>
              </w:rPr>
              <w:t>Umfang</w:t>
            </w:r>
          </w:p>
        </w:tc>
        <w:tc>
          <w:tcPr>
            <w:tcW w:w="6309" w:type="dxa"/>
          </w:tcPr>
          <w:p w14:paraId="246B938C" w14:textId="77777777" w:rsidR="00EC2647" w:rsidRDefault="00EC2647" w:rsidP="002571C5">
            <w:pPr>
              <w:rPr>
                <w:lang w:bidi="ar-EG"/>
              </w:rPr>
            </w:pPr>
            <w:r>
              <w:rPr>
                <w:lang w:bidi="ar-EG"/>
              </w:rPr>
              <w:t>Die Ausschreibung umfasst:</w:t>
            </w:r>
          </w:p>
          <w:p w14:paraId="28F0615A" w14:textId="02428182" w:rsidR="00EC2647" w:rsidRDefault="00EC2647" w:rsidP="00966945">
            <w:pPr>
              <w:pStyle w:val="Aufzhlungszeichen"/>
              <w:spacing w:before="120"/>
              <w:rPr>
                <w:lang w:bidi="ar-EG"/>
              </w:rPr>
            </w:pPr>
            <w:r w:rsidRPr="00E30426">
              <w:rPr>
                <w:lang w:bidi="ar-EG"/>
              </w:rPr>
              <w:t xml:space="preserve">Lieferung </w:t>
            </w:r>
            <w:r w:rsidR="00C800A3">
              <w:rPr>
                <w:lang w:bidi="ar-EG"/>
              </w:rPr>
              <w:t>von 50.000</w:t>
            </w:r>
            <w:r w:rsidR="003E53B8">
              <w:rPr>
                <w:lang w:bidi="ar-EG"/>
              </w:rPr>
              <w:t xml:space="preserve"> Lizenzen Subscription i-doit pro (Basismodul)</w:t>
            </w:r>
          </w:p>
          <w:p w14:paraId="6B74AF20" w14:textId="4E035B2A" w:rsidR="00EC2647" w:rsidRDefault="003E53B8" w:rsidP="00043475">
            <w:pPr>
              <w:pStyle w:val="Aufzhlungszeichen"/>
              <w:rPr>
                <w:lang w:bidi="ar-EG"/>
              </w:rPr>
            </w:pPr>
            <w:r>
              <w:rPr>
                <w:lang w:bidi="ar-EG"/>
              </w:rPr>
              <w:t xml:space="preserve">Lieferung </w:t>
            </w:r>
            <w:r w:rsidR="00C800A3">
              <w:rPr>
                <w:lang w:bidi="ar-EG"/>
              </w:rPr>
              <w:t xml:space="preserve">von 50.000 </w:t>
            </w:r>
            <w:r>
              <w:rPr>
                <w:lang w:bidi="ar-EG"/>
              </w:rPr>
              <w:t xml:space="preserve">Lizenzen </w:t>
            </w:r>
            <w:r w:rsidRPr="003E53B8">
              <w:rPr>
                <w:lang w:bidi="ar-EG"/>
              </w:rPr>
              <w:t xml:space="preserve">Subscription i-doit </w:t>
            </w:r>
            <w:r>
              <w:rPr>
                <w:lang w:bidi="ar-EG"/>
              </w:rPr>
              <w:t>Dokumente als Erweiterung (Add-on)</w:t>
            </w:r>
          </w:p>
        </w:tc>
      </w:tr>
      <w:tr w:rsidR="00EC2647" w14:paraId="360D9FE9" w14:textId="77777777" w:rsidTr="004E3A6C">
        <w:tc>
          <w:tcPr>
            <w:tcW w:w="2761" w:type="dxa"/>
          </w:tcPr>
          <w:p w14:paraId="299B7C81" w14:textId="77777777" w:rsidR="00EC2647" w:rsidRPr="00F84FF1" w:rsidRDefault="00EC2647" w:rsidP="002571C5">
            <w:pPr>
              <w:rPr>
                <w:lang w:bidi="ar-EG"/>
              </w:rPr>
            </w:pPr>
            <w:r w:rsidRPr="00F84FF1">
              <w:rPr>
                <w:lang w:bidi="ar-EG"/>
              </w:rPr>
              <w:t>Bindefrist</w:t>
            </w:r>
          </w:p>
        </w:tc>
        <w:tc>
          <w:tcPr>
            <w:tcW w:w="6309" w:type="dxa"/>
          </w:tcPr>
          <w:p w14:paraId="4D04390E" w14:textId="30863F66" w:rsidR="00EC2647" w:rsidRPr="00F84FF1" w:rsidRDefault="00EC2647" w:rsidP="00244777">
            <w:pPr>
              <w:rPr>
                <w:lang w:bidi="ar-EG"/>
              </w:rPr>
            </w:pPr>
            <w:r w:rsidRPr="00F84FF1">
              <w:rPr>
                <w:lang w:bidi="ar-EG"/>
              </w:rPr>
              <w:t xml:space="preserve">Die Bindefrist für das abgegebene Angebot ist der </w:t>
            </w:r>
            <w:r w:rsidR="001323FF">
              <w:rPr>
                <w:b/>
                <w:lang w:bidi="ar-EG"/>
              </w:rPr>
              <w:t>15.09</w:t>
            </w:r>
            <w:r w:rsidR="0064554F">
              <w:rPr>
                <w:b/>
                <w:lang w:bidi="ar-EG"/>
              </w:rPr>
              <w:t>.202</w:t>
            </w:r>
            <w:r w:rsidR="003E53B8">
              <w:rPr>
                <w:b/>
                <w:lang w:bidi="ar-EG"/>
              </w:rPr>
              <w:t>6</w:t>
            </w:r>
          </w:p>
        </w:tc>
      </w:tr>
      <w:tr w:rsidR="00EC2647" w14:paraId="33142589" w14:textId="77777777" w:rsidTr="004E3A6C">
        <w:tc>
          <w:tcPr>
            <w:tcW w:w="2761" w:type="dxa"/>
          </w:tcPr>
          <w:p w14:paraId="43BC6E9C" w14:textId="019BCC27" w:rsidR="00EC2647" w:rsidRDefault="003E53B8" w:rsidP="002571C5">
            <w:pPr>
              <w:rPr>
                <w:lang w:bidi="ar-EG"/>
              </w:rPr>
            </w:pPr>
            <w:r>
              <w:rPr>
                <w:lang w:bidi="ar-EG"/>
              </w:rPr>
              <w:t>Lizenzbeginn</w:t>
            </w:r>
          </w:p>
        </w:tc>
        <w:tc>
          <w:tcPr>
            <w:tcW w:w="6309" w:type="dxa"/>
          </w:tcPr>
          <w:p w14:paraId="2EEC1CA8" w14:textId="713E01F4" w:rsidR="00EC2647" w:rsidRPr="00626EC7" w:rsidRDefault="00EC2647" w:rsidP="00EC2647">
            <w:pPr>
              <w:rPr>
                <w:lang w:bidi="ar-EG"/>
              </w:rPr>
            </w:pPr>
            <w:r w:rsidRPr="00A70B95">
              <w:rPr>
                <w:lang w:bidi="ar-EG"/>
              </w:rPr>
              <w:t xml:space="preserve">Ein Beginn </w:t>
            </w:r>
            <w:r w:rsidR="003E53B8">
              <w:rPr>
                <w:lang w:bidi="ar-EG"/>
              </w:rPr>
              <w:t>der Subscription 1.10.1026.</w:t>
            </w:r>
            <w:r w:rsidRPr="00A70B95">
              <w:rPr>
                <w:lang w:bidi="ar-EG"/>
              </w:rPr>
              <w:t xml:space="preserve"> Eine Beauftragung ist für </w:t>
            </w:r>
            <w:r w:rsidR="00244777">
              <w:rPr>
                <w:lang w:bidi="ar-EG"/>
              </w:rPr>
              <w:t>den</w:t>
            </w:r>
            <w:r w:rsidR="003E53B8">
              <w:rPr>
                <w:lang w:bidi="ar-EG"/>
              </w:rPr>
              <w:t xml:space="preserve"> </w:t>
            </w:r>
            <w:r w:rsidR="001323FF">
              <w:rPr>
                <w:lang w:bidi="ar-EG"/>
              </w:rPr>
              <w:t>01.09</w:t>
            </w:r>
            <w:r w:rsidR="0064554F">
              <w:rPr>
                <w:lang w:bidi="ar-EG"/>
              </w:rPr>
              <w:t>.</w:t>
            </w:r>
            <w:r w:rsidR="003E53B8">
              <w:rPr>
                <w:lang w:bidi="ar-EG"/>
              </w:rPr>
              <w:t>2026</w:t>
            </w:r>
            <w:r w:rsidRPr="00A70B95">
              <w:rPr>
                <w:lang w:bidi="ar-EG"/>
              </w:rPr>
              <w:t>vorgesehen.</w:t>
            </w:r>
          </w:p>
        </w:tc>
      </w:tr>
      <w:tr w:rsidR="00EC2647" w14:paraId="340DADDD" w14:textId="77777777" w:rsidTr="004E3A6C">
        <w:tc>
          <w:tcPr>
            <w:tcW w:w="2761" w:type="dxa"/>
          </w:tcPr>
          <w:p w14:paraId="26F0BDB5" w14:textId="1F9BC16A" w:rsidR="00EC2647" w:rsidRDefault="00EA2901" w:rsidP="002571C5">
            <w:pPr>
              <w:rPr>
                <w:lang w:bidi="ar-EG"/>
              </w:rPr>
            </w:pPr>
            <w:r>
              <w:rPr>
                <w:lang w:bidi="ar-EG"/>
              </w:rPr>
              <w:t>Lizenzzeitrahmen</w:t>
            </w:r>
          </w:p>
        </w:tc>
        <w:tc>
          <w:tcPr>
            <w:tcW w:w="6309" w:type="dxa"/>
          </w:tcPr>
          <w:p w14:paraId="7CAA806C" w14:textId="6563454A" w:rsidR="00EC2647" w:rsidRPr="00285C28" w:rsidRDefault="00EA2901" w:rsidP="002A37FC">
            <w:pPr>
              <w:rPr>
                <w:lang w:bidi="ar-EG"/>
              </w:rPr>
            </w:pPr>
            <w:r>
              <w:rPr>
                <w:lang w:bidi="ar-EG"/>
              </w:rPr>
              <w:t>Der</w:t>
            </w:r>
            <w:r w:rsidR="00EC2647">
              <w:rPr>
                <w:lang w:bidi="ar-EG"/>
              </w:rPr>
              <w:t xml:space="preserve"> Zeitraum der Lizenzver</w:t>
            </w:r>
            <w:r>
              <w:rPr>
                <w:lang w:bidi="ar-EG"/>
              </w:rPr>
              <w:t>längerung</w:t>
            </w:r>
            <w:r w:rsidR="001951F2">
              <w:rPr>
                <w:lang w:bidi="ar-EG"/>
              </w:rPr>
              <w:t xml:space="preserve"> </w:t>
            </w:r>
            <w:r w:rsidR="00832D05">
              <w:rPr>
                <w:lang w:bidi="ar-EG"/>
              </w:rPr>
              <w:t xml:space="preserve">beträgt </w:t>
            </w:r>
            <w:r>
              <w:rPr>
                <w:lang w:bidi="ar-EG"/>
              </w:rPr>
              <w:t>4</w:t>
            </w:r>
            <w:r w:rsidR="001951F2">
              <w:rPr>
                <w:lang w:bidi="ar-EG"/>
              </w:rPr>
              <w:t xml:space="preserve"> Jahren</w:t>
            </w:r>
            <w:r w:rsidR="00EC2647">
              <w:rPr>
                <w:lang w:bidi="ar-EG"/>
              </w:rPr>
              <w:t xml:space="preserve">. </w:t>
            </w:r>
          </w:p>
        </w:tc>
      </w:tr>
    </w:tbl>
    <w:p w14:paraId="0BD3D03B" w14:textId="77777777" w:rsidR="00EC2647" w:rsidRDefault="00EC2647" w:rsidP="00EC2647">
      <w:pPr>
        <w:pStyle w:val="berschrift2"/>
      </w:pPr>
      <w:bookmarkStart w:id="12" w:name="_Toc221877081"/>
      <w:r>
        <w:t>Umfang der Ausschreibung</w:t>
      </w:r>
      <w:bookmarkEnd w:id="12"/>
    </w:p>
    <w:p w14:paraId="57E80BD9" w14:textId="31E03F49" w:rsidR="00EC2647" w:rsidRDefault="00EC2647" w:rsidP="00EC2647">
      <w:pPr>
        <w:pStyle w:val="berschrift3"/>
      </w:pPr>
      <w:bookmarkStart w:id="13" w:name="_Ref201059686"/>
      <w:bookmarkStart w:id="14" w:name="_Toc221877082"/>
      <w:r>
        <w:t xml:space="preserve">Lieferung von </w:t>
      </w:r>
      <w:bookmarkEnd w:id="13"/>
      <w:r w:rsidR="005A392D">
        <w:t>Lizenzschüsseln</w:t>
      </w:r>
      <w:bookmarkEnd w:id="14"/>
    </w:p>
    <w:p w14:paraId="7C1B684F" w14:textId="38B78993" w:rsidR="002E649D" w:rsidRDefault="002E649D" w:rsidP="002E649D">
      <w:pPr>
        <w:rPr>
          <w:lang w:bidi="ar-EG"/>
        </w:rPr>
      </w:pPr>
      <w:r>
        <w:rPr>
          <w:lang w:bidi="ar-EG"/>
        </w:rPr>
        <w:t xml:space="preserve">Zentraler Bestandteil ist die Lieferung </w:t>
      </w:r>
      <w:r w:rsidR="005A392D">
        <w:rPr>
          <w:lang w:bidi="ar-EG"/>
        </w:rPr>
        <w:t xml:space="preserve">der Lizenzschlüssel </w:t>
      </w:r>
      <w:r w:rsidR="000365F7">
        <w:rPr>
          <w:lang w:bidi="ar-EG"/>
        </w:rPr>
        <w:t>d</w:t>
      </w:r>
      <w:r w:rsidR="005A392D">
        <w:rPr>
          <w:lang w:bidi="ar-EG"/>
        </w:rPr>
        <w:t>er im Umfang beschriebenen Produkte.</w:t>
      </w:r>
    </w:p>
    <w:p w14:paraId="246A6253" w14:textId="51347616" w:rsidR="005A392D" w:rsidRDefault="005A392D" w:rsidP="002E649D">
      <w:pPr>
        <w:rPr>
          <w:lang w:bidi="ar-EG"/>
        </w:rPr>
      </w:pPr>
      <w:r>
        <w:rPr>
          <w:lang w:bidi="ar-EG"/>
        </w:rPr>
        <w:t>Die Lizenzschlüssel müssen im Lizenzportal dem UKL zugeordnet sein und dem von UKL benannte Ansprechpartner zur Verfügung stehen.</w:t>
      </w:r>
    </w:p>
    <w:p w14:paraId="1E486020" w14:textId="78002981" w:rsidR="002A6F23" w:rsidRDefault="002A6F23" w:rsidP="002A6F23">
      <w:pPr>
        <w:pStyle w:val="berschrift3"/>
      </w:pPr>
      <w:bookmarkStart w:id="15" w:name="_Ref201129027"/>
      <w:bookmarkStart w:id="16" w:name="_Toc221877083"/>
      <w:r>
        <w:t>Lieferzeiten</w:t>
      </w:r>
      <w:bookmarkEnd w:id="15"/>
      <w:bookmarkEnd w:id="16"/>
    </w:p>
    <w:p w14:paraId="599C6F95" w14:textId="2F7369F8" w:rsidR="002A6F23" w:rsidRDefault="002A6F23" w:rsidP="002A6F23">
      <w:pPr>
        <w:rPr>
          <w:lang w:bidi="ar-EG"/>
        </w:rPr>
      </w:pPr>
      <w:r>
        <w:rPr>
          <w:lang w:bidi="ar-EG"/>
        </w:rPr>
        <w:t>Es wird davon ausgegangen, dass die Lieferzeiten</w:t>
      </w:r>
      <w:r w:rsidR="00DF10A7">
        <w:rPr>
          <w:lang w:bidi="ar-EG"/>
        </w:rPr>
        <w:t xml:space="preserve"> der Komponenten</w:t>
      </w:r>
      <w:r>
        <w:rPr>
          <w:lang w:bidi="ar-EG"/>
        </w:rPr>
        <w:t xml:space="preserve"> den unter </w:t>
      </w:r>
      <w:r>
        <w:rPr>
          <w:lang w:bidi="ar-EG"/>
        </w:rPr>
        <w:fldChar w:fldCharType="begin"/>
      </w:r>
      <w:r>
        <w:rPr>
          <w:lang w:bidi="ar-EG"/>
        </w:rPr>
        <w:instrText xml:space="preserve"> REF _Ref201059696 \r \h </w:instrText>
      </w:r>
      <w:r>
        <w:rPr>
          <w:lang w:bidi="ar-EG"/>
        </w:rPr>
      </w:r>
      <w:r>
        <w:rPr>
          <w:lang w:bidi="ar-EG"/>
        </w:rPr>
        <w:fldChar w:fldCharType="separate"/>
      </w:r>
      <w:r w:rsidR="000E32DA">
        <w:rPr>
          <w:lang w:bidi="ar-EG"/>
        </w:rPr>
        <w:t>2.1</w:t>
      </w:r>
      <w:r>
        <w:rPr>
          <w:lang w:bidi="ar-EG"/>
        </w:rPr>
        <w:fldChar w:fldCharType="end"/>
      </w:r>
      <w:r>
        <w:rPr>
          <w:lang w:bidi="ar-EG"/>
        </w:rPr>
        <w:t xml:space="preserve"> beschriebenen Terminplan nicht einschränken. </w:t>
      </w:r>
    </w:p>
    <w:p w14:paraId="6CB9D04E" w14:textId="4DB9FBF2" w:rsidR="002A6F23" w:rsidRDefault="00DF10A7" w:rsidP="00DF10A7">
      <w:pPr>
        <w:rPr>
          <w:lang w:bidi="ar-EG"/>
        </w:rPr>
      </w:pPr>
      <w:r>
        <w:rPr>
          <w:lang w:bidi="ar-EG"/>
        </w:rPr>
        <w:t>Die</w:t>
      </w:r>
      <w:r w:rsidR="002A6F23">
        <w:rPr>
          <w:lang w:bidi="ar-EG"/>
        </w:rPr>
        <w:t xml:space="preserve"> Lieferzeiten sind durch den </w:t>
      </w:r>
      <w:r w:rsidR="00382CFB">
        <w:rPr>
          <w:lang w:bidi="ar-EG"/>
        </w:rPr>
        <w:t xml:space="preserve">Bieter </w:t>
      </w:r>
      <w:r>
        <w:rPr>
          <w:lang w:bidi="ar-EG"/>
        </w:rPr>
        <w:t xml:space="preserve">im Angebot </w:t>
      </w:r>
      <w:r w:rsidR="002A6F23">
        <w:rPr>
          <w:lang w:bidi="ar-EG"/>
        </w:rPr>
        <w:t>anzugeben</w:t>
      </w:r>
      <w:r>
        <w:rPr>
          <w:lang w:bidi="ar-EG"/>
        </w:rPr>
        <w:t xml:space="preserve">! </w:t>
      </w:r>
    </w:p>
    <w:p w14:paraId="4FEC64EC" w14:textId="42D207FA" w:rsidR="00DF10A7" w:rsidRPr="002E649D" w:rsidRDefault="00DF10A7" w:rsidP="00DF10A7">
      <w:pPr>
        <w:rPr>
          <w:lang w:bidi="ar-EG"/>
        </w:rPr>
      </w:pPr>
      <w:r>
        <w:rPr>
          <w:lang w:bidi="ar-EG"/>
        </w:rPr>
        <w:lastRenderedPageBreak/>
        <w:t xml:space="preserve">Die Angabe erfolgt in </w:t>
      </w:r>
      <w:r w:rsidR="00832D05">
        <w:rPr>
          <w:lang w:bidi="ar-EG"/>
        </w:rPr>
        <w:t>Monaten</w:t>
      </w:r>
      <w:r>
        <w:rPr>
          <w:lang w:bidi="ar-EG"/>
        </w:rPr>
        <w:t>. Die Lieferzeiten werden mit Angebotsunterzeichnung als vertragliche Fristen akzeptiert.</w:t>
      </w:r>
    </w:p>
    <w:p w14:paraId="2DE05E98" w14:textId="77777777" w:rsidR="00EC2647" w:rsidRDefault="00EC2647" w:rsidP="00EC2647">
      <w:pPr>
        <w:pStyle w:val="berschrift2"/>
      </w:pPr>
      <w:bookmarkStart w:id="17" w:name="_Toc221877084"/>
      <w:r>
        <w:t>Herstellervorgabe</w:t>
      </w:r>
      <w:bookmarkEnd w:id="17"/>
    </w:p>
    <w:p w14:paraId="1399C7CF" w14:textId="1DEEC86A" w:rsidR="00EC2647" w:rsidRDefault="00EC2647" w:rsidP="00EC2647">
      <w:pPr>
        <w:rPr>
          <w:lang w:bidi="ar-EG"/>
        </w:rPr>
      </w:pPr>
      <w:r>
        <w:rPr>
          <w:lang w:bidi="ar-EG"/>
        </w:rPr>
        <w:t>Es bestehen konkrete Hersteller</w:t>
      </w:r>
      <w:r w:rsidR="005753BD">
        <w:rPr>
          <w:lang w:bidi="ar-EG"/>
        </w:rPr>
        <w:t>-</w:t>
      </w:r>
      <w:r>
        <w:rPr>
          <w:lang w:bidi="ar-EG"/>
        </w:rPr>
        <w:t xml:space="preserve"> und Produktvorgaben für die Ausschreibung. Es </w:t>
      </w:r>
      <w:r w:rsidR="00A32959">
        <w:rPr>
          <w:lang w:bidi="ar-EG"/>
        </w:rPr>
        <w:t xml:space="preserve">müssen </w:t>
      </w:r>
      <w:r>
        <w:rPr>
          <w:lang w:bidi="ar-EG"/>
        </w:rPr>
        <w:t xml:space="preserve">im Rahmen </w:t>
      </w:r>
      <w:r w:rsidR="005D4025">
        <w:rPr>
          <w:lang w:bidi="ar-EG"/>
        </w:rPr>
        <w:t xml:space="preserve">einer </w:t>
      </w:r>
      <w:r w:rsidR="00832D05">
        <w:rPr>
          <w:lang w:bidi="ar-EG"/>
        </w:rPr>
        <w:t>Lizenzverlängerung</w:t>
      </w:r>
      <w:r>
        <w:rPr>
          <w:lang w:bidi="ar-EG"/>
        </w:rPr>
        <w:t xml:space="preserve"> </w:t>
      </w:r>
      <w:r w:rsidR="00AF0F6E">
        <w:rPr>
          <w:lang w:bidi="ar-EG"/>
        </w:rPr>
        <w:t xml:space="preserve">des Herstellers </w:t>
      </w:r>
      <w:r w:rsidR="00832D05">
        <w:rPr>
          <w:lang w:bidi="ar-EG"/>
        </w:rPr>
        <w:t>Synetics</w:t>
      </w:r>
      <w:r w:rsidR="00AF0F6E">
        <w:rPr>
          <w:lang w:bidi="ar-EG"/>
        </w:rPr>
        <w:t xml:space="preserve"> </w:t>
      </w:r>
      <w:r>
        <w:rPr>
          <w:lang w:bidi="ar-EG"/>
        </w:rPr>
        <w:t xml:space="preserve">beschafft werden. Alle Angaben aus diesem Leistungsverzeichnis sind dabei zu berücksichtigen. </w:t>
      </w:r>
    </w:p>
    <w:p w14:paraId="493754C7" w14:textId="72BB62B4" w:rsidR="004077D9" w:rsidRDefault="004077D9" w:rsidP="004077D9">
      <w:pPr>
        <w:rPr>
          <w:lang w:bidi="ar-EG"/>
        </w:rPr>
      </w:pPr>
      <w:r w:rsidRPr="004077D9">
        <w:rPr>
          <w:lang w:bidi="ar-EG"/>
        </w:rPr>
        <w:t xml:space="preserve">UKL beschränkt die Ausschreibung gemäß §31 VgV Absatz 6 auf </w:t>
      </w:r>
      <w:r>
        <w:rPr>
          <w:lang w:bidi="ar-EG"/>
        </w:rPr>
        <w:t>diese</w:t>
      </w:r>
      <w:r w:rsidR="00C800A3">
        <w:rPr>
          <w:lang w:bidi="ar-EG"/>
        </w:rPr>
        <w:t>s</w:t>
      </w:r>
      <w:r>
        <w:rPr>
          <w:lang w:bidi="ar-EG"/>
        </w:rPr>
        <w:t xml:space="preserve"> Produkt, um die vorhandenen Betriebserfahrungen des eigenen Personals mit de</w:t>
      </w:r>
      <w:r w:rsidR="00C800A3">
        <w:rPr>
          <w:lang w:bidi="ar-EG"/>
        </w:rPr>
        <w:t xml:space="preserve">r CMDB </w:t>
      </w:r>
      <w:r>
        <w:rPr>
          <w:lang w:bidi="ar-EG"/>
        </w:rPr>
        <w:t>des Herstellers</w:t>
      </w:r>
      <w:r w:rsidR="00C800A3">
        <w:rPr>
          <w:lang w:bidi="ar-EG"/>
        </w:rPr>
        <w:t xml:space="preserve"> Synetics</w:t>
      </w:r>
      <w:r>
        <w:rPr>
          <w:lang w:bidi="ar-EG"/>
        </w:rPr>
        <w:t xml:space="preserve"> weiterhin </w:t>
      </w:r>
      <w:r w:rsidR="00C800A3">
        <w:rPr>
          <w:lang w:bidi="ar-EG"/>
        </w:rPr>
        <w:t xml:space="preserve">zu </w:t>
      </w:r>
      <w:r>
        <w:rPr>
          <w:lang w:bidi="ar-EG"/>
        </w:rPr>
        <w:t>nutzen</w:t>
      </w:r>
      <w:r w:rsidR="00C800A3">
        <w:rPr>
          <w:lang w:bidi="ar-EG"/>
        </w:rPr>
        <w:t xml:space="preserve"> und keine Migrationstätigkeiten zu haben. </w:t>
      </w:r>
    </w:p>
    <w:p w14:paraId="0F26106C" w14:textId="77777777" w:rsidR="002A6F23" w:rsidRDefault="002A6F23" w:rsidP="002A6F23">
      <w:pPr>
        <w:pStyle w:val="berschrift2"/>
      </w:pPr>
      <w:bookmarkStart w:id="18" w:name="_Toc27582253"/>
      <w:bookmarkStart w:id="19" w:name="_Toc52350484"/>
      <w:bookmarkStart w:id="20" w:name="_Toc221877085"/>
      <w:bookmarkStart w:id="21" w:name="_Toc27582247"/>
      <w:bookmarkStart w:id="22" w:name="_Toc180399413"/>
      <w:bookmarkStart w:id="23" w:name="_Toc180400241"/>
      <w:bookmarkStart w:id="24" w:name="_Toc182127385"/>
      <w:bookmarkStart w:id="25" w:name="_Toc182389402"/>
      <w:bookmarkStart w:id="26" w:name="_Toc212357919"/>
      <w:bookmarkStart w:id="27" w:name="_Toc5264265"/>
      <w:r>
        <w:t>Sprache</w:t>
      </w:r>
      <w:bookmarkEnd w:id="18"/>
      <w:bookmarkEnd w:id="19"/>
      <w:bookmarkEnd w:id="20"/>
    </w:p>
    <w:p w14:paraId="4250AF57" w14:textId="667A2CBD" w:rsidR="002A6F23" w:rsidRDefault="002A6F23" w:rsidP="002A6F23">
      <w:r>
        <w:t>Alle Dienstleistungen</w:t>
      </w:r>
      <w:r w:rsidR="00DF10A7">
        <w:t xml:space="preserve"> und Angebotsinhalte</w:t>
      </w:r>
      <w:r>
        <w:t xml:space="preserve"> sind </w:t>
      </w:r>
      <w:r w:rsidRPr="00062141">
        <w:t>vollständig in deutscher</w:t>
      </w:r>
      <w:r w:rsidR="00C800A3">
        <w:t xml:space="preserve"> oder englischer</w:t>
      </w:r>
      <w:r w:rsidRPr="00062141">
        <w:t xml:space="preserve"> Spra</w:t>
      </w:r>
      <w:r>
        <w:t xml:space="preserve">che zu erbringen. Dies beinhaltet insbesondere alle spezifisch für den AG erstellten Inhalte. Automatisch übersetzte </w:t>
      </w:r>
      <w:r w:rsidR="00DF10A7">
        <w:t xml:space="preserve">Angebotstexte, </w:t>
      </w:r>
      <w:r>
        <w:t>Dokumentationen, Handreichungen, Anschreiben und Konzepte sind nicht zulässig.</w:t>
      </w:r>
    </w:p>
    <w:p w14:paraId="1330FEBD" w14:textId="77777777" w:rsidR="004D10E6" w:rsidRPr="004E3A6C" w:rsidRDefault="004D10E6" w:rsidP="004D10E6">
      <w:pPr>
        <w:pStyle w:val="berschrift2"/>
      </w:pPr>
      <w:bookmarkStart w:id="28" w:name="_Toc221877086"/>
      <w:r w:rsidRPr="004E3A6C">
        <w:t>Unterlagen</w:t>
      </w:r>
      <w:bookmarkEnd w:id="21"/>
      <w:bookmarkEnd w:id="28"/>
    </w:p>
    <w:p w14:paraId="72B4CF51" w14:textId="3F2E3377" w:rsidR="00F84169" w:rsidRDefault="00F84169" w:rsidP="00966945">
      <w:pPr>
        <w:pStyle w:val="berschrift3"/>
      </w:pPr>
      <w:bookmarkStart w:id="29" w:name="_Toc221877087"/>
      <w:r>
        <w:t>Vergabeunterlagen</w:t>
      </w:r>
      <w:bookmarkEnd w:id="29"/>
    </w:p>
    <w:p w14:paraId="2F0DA1C4" w14:textId="23DD0FD3" w:rsidR="002A6F23" w:rsidRDefault="002A6F23" w:rsidP="002A6F23">
      <w:pPr>
        <w:rPr>
          <w:lang w:bidi="ar-EG"/>
        </w:rPr>
      </w:pPr>
      <w:r>
        <w:rPr>
          <w:lang w:bidi="ar-EG"/>
        </w:rPr>
        <w:t>Die Leistungsbeschreibung umfasst neben der vorliegenden Leistungsbeschreibung im PDF-Format auch das Preisblatt im MS-Excel-Format und PDF-Format.</w:t>
      </w:r>
    </w:p>
    <w:p w14:paraId="3669CA13" w14:textId="389DF29F" w:rsidR="005A59F6" w:rsidRPr="00062141" w:rsidRDefault="005A59F6" w:rsidP="005A59F6">
      <w:r w:rsidRPr="00062141">
        <w:t xml:space="preserve">Im Sinne einer vereinfachten Angebotsprüfung </w:t>
      </w:r>
      <w:r w:rsidR="00382CFB">
        <w:t>und -auswertung erhalten die B</w:t>
      </w:r>
      <w:r w:rsidRPr="00062141">
        <w:t xml:space="preserve">ieter </w:t>
      </w:r>
      <w:r>
        <w:t>die Ausschreibungsunterlagen in elektronischer Form.</w:t>
      </w:r>
    </w:p>
    <w:p w14:paraId="14822FAB" w14:textId="50E03EA0" w:rsidR="005A59F6" w:rsidRDefault="005A59F6" w:rsidP="005A59F6">
      <w:r>
        <w:t xml:space="preserve">Es wird </w:t>
      </w:r>
      <w:r w:rsidRPr="00062141">
        <w:t>darauf hin</w:t>
      </w:r>
      <w:r>
        <w:t>gewiesen</w:t>
      </w:r>
      <w:r w:rsidRPr="00062141">
        <w:t xml:space="preserve">, dass </w:t>
      </w:r>
      <w:r>
        <w:t xml:space="preserve">unvollständig </w:t>
      </w:r>
      <w:r w:rsidRPr="00062141">
        <w:t xml:space="preserve">bearbeitete Ausschreibungsunterlagen sowie </w:t>
      </w:r>
      <w:r>
        <w:t xml:space="preserve">durch den </w:t>
      </w:r>
      <w:r w:rsidR="00E37066">
        <w:t>B</w:t>
      </w:r>
      <w:r>
        <w:t>ieter durchgeführte Änderungen an nicht dafür vorgesehen Stellen der Ausschreibungsunterlagen</w:t>
      </w:r>
      <w:r w:rsidRPr="00062141">
        <w:t xml:space="preserve"> zum Ausschluss von der Vergabe führen können.</w:t>
      </w:r>
    </w:p>
    <w:p w14:paraId="50DD4CE5" w14:textId="2F4BF647" w:rsidR="002A6F23" w:rsidRDefault="00F84169" w:rsidP="00966945">
      <w:pPr>
        <w:pStyle w:val="berschrift3"/>
      </w:pPr>
      <w:bookmarkStart w:id="30" w:name="_Toc221877088"/>
      <w:r>
        <w:t>Angebotsbestandteile</w:t>
      </w:r>
      <w:bookmarkEnd w:id="30"/>
    </w:p>
    <w:p w14:paraId="7160365B" w14:textId="5CB50232" w:rsidR="004D10E6" w:rsidRDefault="004D10E6" w:rsidP="004D10E6">
      <w:r>
        <w:t xml:space="preserve">Die Angaben des </w:t>
      </w:r>
      <w:r w:rsidRPr="001E5119">
        <w:t>Bieters</w:t>
      </w:r>
      <w:r>
        <w:t xml:space="preserve"> zu den angebotenen Leistungen und die Beantwortung der Ausschreibungsunterlagen sind verbindlich und werden als Vertragsbestandteil gewertet. </w:t>
      </w:r>
    </w:p>
    <w:p w14:paraId="6851ACCC" w14:textId="08748906" w:rsidR="00DF10A7" w:rsidRDefault="00DF10A7" w:rsidP="004D10E6">
      <w:r>
        <w:t>Der Bieter muss mit seinem Angebot folgende Unterlagen bzw. Angaben einreichen:</w:t>
      </w:r>
    </w:p>
    <w:p w14:paraId="33EDDCE3" w14:textId="7090DAB2" w:rsidR="00DF10A7" w:rsidRDefault="00DF10A7" w:rsidP="00DF10A7">
      <w:pPr>
        <w:pStyle w:val="Aufzhlungszeichen"/>
      </w:pPr>
      <w:r>
        <w:t>vollständig ausgefülltes Preisblatt</w:t>
      </w:r>
    </w:p>
    <w:p w14:paraId="32C00603" w14:textId="329A70E8" w:rsidR="00DF10A7" w:rsidRDefault="00DF10A7" w:rsidP="00DF10A7">
      <w:pPr>
        <w:pStyle w:val="Aufzhlungszeichen"/>
      </w:pPr>
      <w:r>
        <w:t xml:space="preserve">Angabe der Lieferzeiten gemäß Kapitel </w:t>
      </w:r>
      <w:r>
        <w:fldChar w:fldCharType="begin"/>
      </w:r>
      <w:r>
        <w:instrText xml:space="preserve"> REF _Ref201129027 \r \h </w:instrText>
      </w:r>
      <w:r>
        <w:fldChar w:fldCharType="separate"/>
      </w:r>
      <w:r w:rsidR="000E32DA">
        <w:t>2.2.2</w:t>
      </w:r>
      <w:r>
        <w:fldChar w:fldCharType="end"/>
      </w:r>
    </w:p>
    <w:p w14:paraId="553837DB" w14:textId="7AC39AC5" w:rsidR="00DF10A7" w:rsidRDefault="00DF10A7" w:rsidP="00DF10A7">
      <w:pPr>
        <w:pStyle w:val="Aufzhlungszeichen"/>
      </w:pPr>
      <w:r w:rsidRPr="00DF10A7">
        <w:t xml:space="preserve">Annahmen und Ergänzungen zu den </w:t>
      </w:r>
      <w:r>
        <w:t>Vergabeunterlagen</w:t>
      </w:r>
    </w:p>
    <w:p w14:paraId="02EDF69D" w14:textId="77777777" w:rsidR="009A4C4A" w:rsidRDefault="009A4C4A" w:rsidP="00551FC0">
      <w:pPr>
        <w:pStyle w:val="berschrift1"/>
      </w:pPr>
      <w:bookmarkStart w:id="31" w:name="_Toc201653218"/>
      <w:bookmarkStart w:id="32" w:name="_Toc201653219"/>
      <w:bookmarkStart w:id="33" w:name="_Toc201653220"/>
      <w:bookmarkStart w:id="34" w:name="_Toc201653221"/>
      <w:bookmarkStart w:id="35" w:name="_Toc201653222"/>
      <w:bookmarkStart w:id="36" w:name="_Toc201653223"/>
      <w:bookmarkStart w:id="37" w:name="_Toc201653224"/>
      <w:bookmarkStart w:id="38" w:name="_Toc201653225"/>
      <w:bookmarkStart w:id="39" w:name="_Toc201653226"/>
      <w:bookmarkStart w:id="40" w:name="_Toc201653227"/>
      <w:bookmarkStart w:id="41" w:name="_Toc201653228"/>
      <w:bookmarkStart w:id="42" w:name="_Toc221877089"/>
      <w:bookmarkEnd w:id="22"/>
      <w:bookmarkEnd w:id="23"/>
      <w:bookmarkEnd w:id="24"/>
      <w:bookmarkEnd w:id="25"/>
      <w:bookmarkEnd w:id="26"/>
      <w:bookmarkEnd w:id="27"/>
      <w:bookmarkEnd w:id="31"/>
      <w:bookmarkEnd w:id="32"/>
      <w:bookmarkEnd w:id="33"/>
      <w:bookmarkEnd w:id="34"/>
      <w:bookmarkEnd w:id="35"/>
      <w:bookmarkEnd w:id="36"/>
      <w:bookmarkEnd w:id="37"/>
      <w:bookmarkEnd w:id="38"/>
      <w:bookmarkEnd w:id="39"/>
      <w:bookmarkEnd w:id="40"/>
      <w:bookmarkEnd w:id="41"/>
      <w:r>
        <w:lastRenderedPageBreak/>
        <w:t>Leistungsbeschreibung</w:t>
      </w:r>
      <w:bookmarkEnd w:id="42"/>
    </w:p>
    <w:p w14:paraId="5F790D8E" w14:textId="48084987" w:rsidR="00EC2647" w:rsidRDefault="00EC2647" w:rsidP="009A4C4A">
      <w:pPr>
        <w:pStyle w:val="berschrift2"/>
      </w:pPr>
      <w:bookmarkStart w:id="43" w:name="_Toc221877090"/>
      <w:r>
        <w:t>Spezifikation der zu beschaffenden Komponenten</w:t>
      </w:r>
      <w:bookmarkEnd w:id="43"/>
    </w:p>
    <w:p w14:paraId="4209F8EC" w14:textId="2D762C36" w:rsidR="00EC2647" w:rsidRDefault="00C800A3" w:rsidP="009A4C4A">
      <w:pPr>
        <w:pStyle w:val="berschrift3"/>
      </w:pPr>
      <w:bookmarkStart w:id="44" w:name="_Toc221877091"/>
      <w:r>
        <w:t>Subscription i-doit pro</w:t>
      </w:r>
      <w:bookmarkEnd w:id="44"/>
    </w:p>
    <w:p w14:paraId="1B5851C3" w14:textId="6079DE7C" w:rsidR="009A4C4A" w:rsidRDefault="00C800A3" w:rsidP="00C800A3">
      <w:pPr>
        <w:rPr>
          <w:lang w:bidi="ar-EG"/>
        </w:rPr>
      </w:pPr>
      <w:r>
        <w:rPr>
          <w:lang w:bidi="ar-EG"/>
        </w:rPr>
        <w:t xml:space="preserve">Es handelt sich um </w:t>
      </w:r>
      <w:r w:rsidR="009A4C4A">
        <w:rPr>
          <w:lang w:bidi="ar-EG"/>
        </w:rPr>
        <w:t>Mietl</w:t>
      </w:r>
      <w:r>
        <w:rPr>
          <w:lang w:bidi="ar-EG"/>
        </w:rPr>
        <w:t xml:space="preserve">izenzen für </w:t>
      </w:r>
      <w:r w:rsidR="009A4C4A">
        <w:rPr>
          <w:lang w:bidi="ar-EG"/>
        </w:rPr>
        <w:t xml:space="preserve">die </w:t>
      </w:r>
      <w:r w:rsidR="009A4C4A" w:rsidRPr="009A4C4A">
        <w:rPr>
          <w:lang w:bidi="ar-EG"/>
        </w:rPr>
        <w:t>professionelle IT-Dokumentations- und CMDB-Software i-doit</w:t>
      </w:r>
      <w:r w:rsidR="009A4C4A">
        <w:rPr>
          <w:lang w:bidi="ar-EG"/>
        </w:rPr>
        <w:t xml:space="preserve"> vom Hersteller Synetic. Benötigt werden 50.000 Lizenzen für einen Zeitrahmen von 4 Jahren.</w:t>
      </w:r>
    </w:p>
    <w:p w14:paraId="5206B5FB" w14:textId="77777777" w:rsidR="009A4C4A" w:rsidRDefault="009A4C4A" w:rsidP="00C800A3">
      <w:pPr>
        <w:rPr>
          <w:lang w:bidi="ar-EG"/>
        </w:rPr>
      </w:pPr>
    </w:p>
    <w:p w14:paraId="75AA5DCD" w14:textId="689F7F81" w:rsidR="00C800A3" w:rsidRDefault="009A4C4A" w:rsidP="009A4C4A">
      <w:pPr>
        <w:pStyle w:val="berschrift3"/>
        <w:rPr>
          <w:lang w:val="en-US"/>
        </w:rPr>
      </w:pPr>
      <w:bookmarkStart w:id="45" w:name="_Toc221877092"/>
      <w:r w:rsidRPr="009A4C4A">
        <w:rPr>
          <w:lang w:val="en-US"/>
        </w:rPr>
        <w:t>Subscription i-doit Dokumente Add-on</w:t>
      </w:r>
      <w:bookmarkEnd w:id="45"/>
      <w:r w:rsidR="00C800A3" w:rsidRPr="009A4C4A">
        <w:rPr>
          <w:lang w:val="en-US"/>
        </w:rPr>
        <w:t xml:space="preserve"> </w:t>
      </w:r>
    </w:p>
    <w:p w14:paraId="655B9958" w14:textId="77777777" w:rsidR="009A4C4A" w:rsidRDefault="009A4C4A" w:rsidP="009A4C4A">
      <w:pPr>
        <w:rPr>
          <w:lang w:bidi="ar-EG"/>
        </w:rPr>
      </w:pPr>
      <w:r w:rsidRPr="009A4C4A">
        <w:rPr>
          <w:lang w:bidi="ar-EG"/>
        </w:rPr>
        <w:t>Es handelt sich um e</w:t>
      </w:r>
      <w:r>
        <w:rPr>
          <w:lang w:bidi="ar-EG"/>
        </w:rPr>
        <w:t xml:space="preserve">ine Erweiterungsmodul mit dem </w:t>
      </w:r>
      <w:r w:rsidRPr="009A4C4A">
        <w:rPr>
          <w:lang w:bidi="ar-EG"/>
        </w:rPr>
        <w:t>Freitext, Textelemente und Inhalte der Dokumentation in Vorlagen kombiniert werden</w:t>
      </w:r>
      <w:r>
        <w:rPr>
          <w:lang w:bidi="ar-EG"/>
        </w:rPr>
        <w:t>,</w:t>
      </w:r>
      <w:r w:rsidRPr="009A4C4A">
        <w:rPr>
          <w:lang w:bidi="ar-EG"/>
        </w:rPr>
        <w:t xml:space="preserve"> um mit diesen vollständige Dokumente </w:t>
      </w:r>
      <w:r>
        <w:rPr>
          <w:lang w:bidi="ar-EG"/>
        </w:rPr>
        <w:t>aus dem i-doit zu erstellen. Lieferant des Add-ons ist die Firma Synetics. Benötigt werden 50.000 Lizenzen für einen Zeitrahmen von 4 Jahren.</w:t>
      </w:r>
    </w:p>
    <w:p w14:paraId="357A09A2" w14:textId="0616A255" w:rsidR="009A4C4A" w:rsidRDefault="009A4C4A" w:rsidP="009A4C4A">
      <w:pPr>
        <w:rPr>
          <w:lang w:bidi="ar-EG"/>
        </w:rPr>
      </w:pPr>
    </w:p>
    <w:p w14:paraId="7D1541C2" w14:textId="77777777" w:rsidR="009A4C4A" w:rsidRDefault="009A4C4A" w:rsidP="009A4C4A">
      <w:pPr>
        <w:rPr>
          <w:lang w:bidi="ar-EG"/>
        </w:rPr>
      </w:pPr>
    </w:p>
    <w:sectPr w:rsidR="009A4C4A" w:rsidSect="008120C2">
      <w:headerReference w:type="default" r:id="rId13"/>
      <w:footerReference w:type="default" r:id="rId14"/>
      <w:pgSz w:w="11906" w:h="16838" w:code="9"/>
      <w:pgMar w:top="2127" w:right="1418" w:bottom="1559" w:left="1418"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5840B" w14:textId="77777777" w:rsidR="00314506" w:rsidRDefault="00314506">
      <w:r>
        <w:separator/>
      </w:r>
    </w:p>
    <w:p w14:paraId="1E679E52" w14:textId="77777777" w:rsidR="00314506" w:rsidRDefault="00314506"/>
  </w:endnote>
  <w:endnote w:type="continuationSeparator" w:id="0">
    <w:p w14:paraId="6E37C5A4" w14:textId="77777777" w:rsidR="00314506" w:rsidRDefault="00314506">
      <w:r>
        <w:continuationSeparator/>
      </w:r>
    </w:p>
    <w:p w14:paraId="6CA62587" w14:textId="77777777" w:rsidR="00314506" w:rsidRDefault="00314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B2095" w14:textId="468B4517" w:rsidR="004077D9" w:rsidRPr="004F1EB0" w:rsidRDefault="004077D9" w:rsidP="004F1EB0">
    <w:pPr>
      <w:pStyle w:val="Fuzeile"/>
      <w:pBdr>
        <w:top w:val="single" w:sz="4" w:space="6" w:color="00519E"/>
      </w:pBdr>
      <w:rPr>
        <w:rStyle w:val="Seitenzahl"/>
      </w:rPr>
    </w:pPr>
    <w:r>
      <w:t>Universitätsklinikum Leipzig: Vergabe 202</w:t>
    </w:r>
    <w:r w:rsidR="005F2AD9">
      <w:t>6</w:t>
    </w:r>
    <w:r>
      <w:t>-</w:t>
    </w:r>
    <w:r w:rsidR="001323FF">
      <w:t>23-IT-E28</w:t>
    </w:r>
    <w:r>
      <w:t xml:space="preserve"> - </w:t>
    </w:r>
    <w:r>
      <w:tab/>
    </w:r>
    <w:r w:rsidR="005F2AD9">
      <w:t>Lizenzverlängerung I-Doit</w:t>
    </w:r>
  </w:p>
  <w:p w14:paraId="460DB9D0" w14:textId="66588603" w:rsidR="004077D9" w:rsidRPr="004F1EB0" w:rsidRDefault="004077D9" w:rsidP="0032653F">
    <w:pPr>
      <w:pStyle w:val="Fuzeile"/>
      <w:tabs>
        <w:tab w:val="left" w:pos="1182"/>
      </w:tabs>
      <w:jc w:val="left"/>
    </w:pPr>
    <w:r w:rsidRPr="004F1EB0">
      <w:rPr>
        <w:rStyle w:val="Seitenzahl"/>
      </w:rPr>
      <w:t>Version</w:t>
    </w:r>
    <w:bookmarkStart w:id="46" w:name="Version"/>
    <w:bookmarkEnd w:id="46"/>
    <w:r>
      <w:rPr>
        <w:rStyle w:val="Seitenzahl"/>
      </w:rPr>
      <w:t xml:space="preserve"> 0.</w:t>
    </w:r>
    <w:r w:rsidR="005F2AD9">
      <w:rPr>
        <w:rStyle w:val="Seitenzahl"/>
      </w:rPr>
      <w:t>1</w:t>
    </w:r>
    <w:r>
      <w:rPr>
        <w:rStyle w:val="Seitenzahl"/>
      </w:rPr>
      <w:t xml:space="preserve"> - </w:t>
    </w:r>
    <w:r w:rsidR="005F2AD9">
      <w:rPr>
        <w:rStyle w:val="Seitenzahl"/>
      </w:rPr>
      <w:t>13</w:t>
    </w:r>
    <w:r>
      <w:rPr>
        <w:rStyle w:val="Seitenzahl"/>
      </w:rPr>
      <w:t xml:space="preserve">. </w:t>
    </w:r>
    <w:r w:rsidR="005F2AD9">
      <w:rPr>
        <w:rStyle w:val="Seitenzahl"/>
      </w:rPr>
      <w:t>Februar</w:t>
    </w:r>
    <w:r>
      <w:rPr>
        <w:rStyle w:val="Seitenzahl"/>
      </w:rPr>
      <w:t xml:space="preserve"> 202</w:t>
    </w:r>
    <w:r w:rsidR="005F2AD9">
      <w:rPr>
        <w:rStyle w:val="Seitenzahl"/>
      </w:rPr>
      <w:t>6</w:t>
    </w:r>
    <w:r>
      <w:rPr>
        <w:rStyle w:val="Seitenzahl"/>
      </w:rPr>
      <w:tab/>
    </w:r>
    <w:r w:rsidRPr="004F1EB0">
      <w:t xml:space="preserve">Seite </w:t>
    </w:r>
    <w:r w:rsidRPr="004F1EB0">
      <w:rPr>
        <w:rStyle w:val="Seitenzahl"/>
      </w:rPr>
      <w:fldChar w:fldCharType="begin"/>
    </w:r>
    <w:r w:rsidRPr="004F1EB0">
      <w:rPr>
        <w:rStyle w:val="Seitenzahl"/>
      </w:rPr>
      <w:instrText xml:space="preserve"> PAGE   \* MERGEFORMAT </w:instrText>
    </w:r>
    <w:r w:rsidRPr="004F1EB0">
      <w:rPr>
        <w:rStyle w:val="Seitenzahl"/>
      </w:rPr>
      <w:fldChar w:fldCharType="separate"/>
    </w:r>
    <w:r w:rsidR="00314CE6">
      <w:rPr>
        <w:rStyle w:val="Seitenzahl"/>
        <w:noProof/>
      </w:rPr>
      <w:t>12</w:t>
    </w:r>
    <w:r w:rsidRPr="004F1EB0">
      <w:rPr>
        <w:rStyle w:val="Seitenzahl"/>
      </w:rPr>
      <w:fldChar w:fldCharType="end"/>
    </w:r>
    <w:r w:rsidRPr="004F1EB0">
      <w:rPr>
        <w:rStyle w:val="Seitenzahl"/>
      </w:rPr>
      <w:t xml:space="preserve"> von </w:t>
    </w:r>
    <w:r>
      <w:rPr>
        <w:rStyle w:val="Seitenzahl"/>
        <w:noProof/>
      </w:rPr>
      <w:fldChar w:fldCharType="begin"/>
    </w:r>
    <w:r>
      <w:rPr>
        <w:rStyle w:val="Seitenzahl"/>
        <w:noProof/>
      </w:rPr>
      <w:instrText xml:space="preserve"> NUMPAGES   \* MERGEFORMAT </w:instrText>
    </w:r>
    <w:r>
      <w:rPr>
        <w:rStyle w:val="Seitenzahl"/>
        <w:noProof/>
      </w:rPr>
      <w:fldChar w:fldCharType="separate"/>
    </w:r>
    <w:r w:rsidR="00314CE6">
      <w:rPr>
        <w:rStyle w:val="Seitenzahl"/>
        <w:noProof/>
      </w:rPr>
      <w:t>14</w:t>
    </w:r>
    <w:r>
      <w:rPr>
        <w:rStyle w:val="Seitenzah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ED18" w14:textId="77777777" w:rsidR="00314506" w:rsidRDefault="00314506">
      <w:r>
        <w:separator/>
      </w:r>
    </w:p>
  </w:footnote>
  <w:footnote w:type="continuationSeparator" w:id="0">
    <w:p w14:paraId="21E36ECA" w14:textId="77777777" w:rsidR="00314506" w:rsidRDefault="00314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ADE6" w14:textId="77777777" w:rsidR="004077D9" w:rsidRPr="004F1EB0" w:rsidRDefault="004077D9" w:rsidP="00E6687D">
    <w:pPr>
      <w:pStyle w:val="Kopfzeile"/>
    </w:pPr>
    <w:r w:rsidRPr="003415FA">
      <w:tab/>
    </w:r>
    <w:r>
      <w:rPr>
        <w:noProof/>
      </w:rPr>
      <w:drawing>
        <wp:inline distT="0" distB="0" distL="0" distR="0" wp14:anchorId="6993BAE6" wp14:editId="6375EFE8">
          <wp:extent cx="2343150" cy="542925"/>
          <wp:effectExtent l="0" t="0" r="0" b="9525"/>
          <wp:docPr id="13" name="Bild 6" descr="external-cont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xternal-cont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5.45pt" o:bullet="t">
        <v:imagedata r:id="rId1" o:title="Bullet-1mm-schwarz-ausgefüllt"/>
      </v:shape>
    </w:pict>
  </w:numPicBullet>
  <w:numPicBullet w:numPicBulletId="1">
    <w:pict>
      <v:shape id="_x0000_i1027" type="#_x0000_t75" style="width:5.45pt;height:5.45pt" o:bullet="t">
        <v:imagedata r:id="rId2" o:title="Bullet-1mm-grau40-ausgefüllt"/>
      </v:shape>
    </w:pict>
  </w:numPicBullet>
  <w:numPicBullet w:numPicBulletId="2">
    <w:pict>
      <v:shape id="_x0000_i1028" type="#_x0000_t75" style="width:5.45pt;height:5.45pt" o:bullet="t">
        <v:imagedata r:id="rId3" o:title="Bullet-1mm-grau50-offen"/>
      </v:shape>
    </w:pict>
  </w:numPicBullet>
  <w:numPicBullet w:numPicBulletId="3">
    <w:pict>
      <v:shape id="_x0000_i1029" type="#_x0000_t75" style="width:4.05pt;height:4.05pt" o:bullet="t">
        <v:imagedata r:id="rId4" o:title="Bullet-0,6mm-grau50-offen"/>
      </v:shape>
    </w:pict>
  </w:numPicBullet>
  <w:numPicBullet w:numPicBulletId="4">
    <w:pict>
      <v:shape id="_x0000_i1030" type="#_x0000_t75" style="width:4.05pt;height:4.05pt" o:bullet="t">
        <v:imagedata r:id="rId5" o:title="Bullet-0,5mm-grau40-ausgefüllt"/>
      </v:shape>
    </w:pict>
  </w:numPicBullet>
  <w:abstractNum w:abstractNumId="0" w15:restartNumberingAfterBreak="0">
    <w:nsid w:val="0DE9645F"/>
    <w:multiLevelType w:val="multilevel"/>
    <w:tmpl w:val="6FCE9522"/>
    <w:lvl w:ilvl="0">
      <w:start w:val="1"/>
      <w:numFmt w:val="bullet"/>
      <w:lvlText w:val="+"/>
      <w:lvlJc w:val="left"/>
      <w:pPr>
        <w:ind w:left="425" w:hanging="425"/>
      </w:pPr>
      <w:rPr>
        <w:rFonts w:ascii="Arial" w:hAnsi="Arial" w:hint="default"/>
        <w:color w:val="auto"/>
      </w:rPr>
    </w:lvl>
    <w:lvl w:ilvl="1">
      <w:start w:val="1"/>
      <w:numFmt w:val="bullet"/>
      <w:lvlText w:val="–"/>
      <w:lvlJc w:val="left"/>
      <w:pPr>
        <w:ind w:left="425" w:hanging="425"/>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FE95A47"/>
    <w:multiLevelType w:val="multilevel"/>
    <w:tmpl w:val="45902BD0"/>
    <w:styleLink w:val="UKL-berschriften"/>
    <w:lvl w:ilvl="0">
      <w:start w:val="1"/>
      <w:numFmt w:val="decimal"/>
      <w:pStyle w:val="berschrift1"/>
      <w:lvlText w:val="%1."/>
      <w:lvlJc w:val="left"/>
      <w:pPr>
        <w:tabs>
          <w:tab w:val="num" w:pos="284"/>
        </w:tabs>
        <w:ind w:left="284" w:hanging="284"/>
      </w:pPr>
      <w:rPr>
        <w:rFonts w:hint="default"/>
      </w:rPr>
    </w:lvl>
    <w:lvl w:ilvl="1">
      <w:start w:val="1"/>
      <w:numFmt w:val="decimal"/>
      <w:pStyle w:val="berschrift2"/>
      <w:lvlText w:val="%1.%2"/>
      <w:lvlJc w:val="left"/>
      <w:pPr>
        <w:tabs>
          <w:tab w:val="num" w:pos="567"/>
        </w:tabs>
        <w:ind w:left="567" w:hanging="567"/>
      </w:pPr>
      <w:rPr>
        <w:rFonts w:hint="default"/>
      </w:rPr>
    </w:lvl>
    <w:lvl w:ilvl="2">
      <w:start w:val="1"/>
      <w:numFmt w:val="decimal"/>
      <w:pStyle w:val="berschrift3"/>
      <w:lvlText w:val="%1.%2.%3"/>
      <w:lvlJc w:val="left"/>
      <w:pPr>
        <w:tabs>
          <w:tab w:val="num" w:pos="6522"/>
        </w:tabs>
        <w:ind w:left="6522" w:hanging="709"/>
      </w:pPr>
      <w:rPr>
        <w:rFonts w:hint="default"/>
      </w:rPr>
    </w:lvl>
    <w:lvl w:ilvl="3">
      <w:start w:val="1"/>
      <w:numFmt w:val="decimal"/>
      <w:pStyle w:val="berschrift4"/>
      <w:suff w:val="nothing"/>
      <w:lvlText w:val="Position %2.%4"/>
      <w:lvlJc w:val="left"/>
      <w:pPr>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upperLetter"/>
      <w:pStyle w:val="berschrift6"/>
      <w:lvlText w:val="Anhang %6:"/>
      <w:lvlJc w:val="left"/>
      <w:pPr>
        <w:tabs>
          <w:tab w:val="num" w:pos="1843"/>
        </w:tabs>
        <w:ind w:left="1843" w:hanging="1843"/>
      </w:pPr>
      <w:rPr>
        <w:rFonts w:hint="default"/>
      </w:rPr>
    </w:lvl>
    <w:lvl w:ilvl="6">
      <w:start w:val="1"/>
      <w:numFmt w:val="decimal"/>
      <w:pStyle w:val="berschrift7"/>
      <w:lvlText w:val="%6.%7."/>
      <w:lvlJc w:val="left"/>
      <w:pPr>
        <w:tabs>
          <w:tab w:val="num" w:pos="851"/>
        </w:tabs>
        <w:ind w:left="851" w:hanging="851"/>
      </w:pPr>
      <w:rPr>
        <w:rFonts w:hint="default"/>
      </w:rPr>
    </w:lvl>
    <w:lvl w:ilvl="7">
      <w:start w:val="1"/>
      <w:numFmt w:val="decimal"/>
      <w:pStyle w:val="berschrift8"/>
      <w:lvlText w:val="%6.%7.%8."/>
      <w:lvlJc w:val="left"/>
      <w:pPr>
        <w:tabs>
          <w:tab w:val="num" w:pos="1134"/>
        </w:tabs>
        <w:ind w:left="1134" w:hanging="1134"/>
      </w:pPr>
      <w:rPr>
        <w:rFonts w:hint="default"/>
      </w:rPr>
    </w:lvl>
    <w:lvl w:ilvl="8">
      <w:start w:val="1"/>
      <w:numFmt w:val="decimal"/>
      <w:pStyle w:val="berschrift9"/>
      <w:lvlText w:val="%6.%7.%8.%9."/>
      <w:lvlJc w:val="left"/>
      <w:pPr>
        <w:tabs>
          <w:tab w:val="num" w:pos="1559"/>
        </w:tabs>
        <w:ind w:left="1559" w:hanging="1559"/>
      </w:pPr>
      <w:rPr>
        <w:rFonts w:hint="default"/>
      </w:rPr>
    </w:lvl>
  </w:abstractNum>
  <w:abstractNum w:abstractNumId="2" w15:restartNumberingAfterBreak="0">
    <w:nsid w:val="23426476"/>
    <w:multiLevelType w:val="multilevel"/>
    <w:tmpl w:val="C2282402"/>
    <w:styleLink w:val="CCBP-Aufzhlungen"/>
    <w:lvl w:ilvl="0">
      <w:start w:val="1"/>
      <w:numFmt w:val="bullet"/>
      <w:lvlText w:val=""/>
      <w:lvlPicBulletId w:val="0"/>
      <w:lvlJc w:val="left"/>
      <w:pPr>
        <w:ind w:left="425" w:hanging="425"/>
      </w:pPr>
      <w:rPr>
        <w:rFonts w:ascii="Symbol" w:hAnsi="Symbol" w:hint="default"/>
        <w:color w:val="auto"/>
        <w:sz w:val="22"/>
      </w:rPr>
    </w:lvl>
    <w:lvl w:ilvl="1">
      <w:start w:val="1"/>
      <w:numFmt w:val="bullet"/>
      <w:lvlText w:val=""/>
      <w:lvlPicBulletId w:val="1"/>
      <w:lvlJc w:val="left"/>
      <w:pPr>
        <w:ind w:left="851" w:hanging="426"/>
      </w:pPr>
      <w:rPr>
        <w:rFonts w:ascii="Symbol" w:hAnsi="Symbol" w:hint="default"/>
        <w:color w:val="auto"/>
      </w:rPr>
    </w:lvl>
    <w:lvl w:ilvl="2">
      <w:start w:val="1"/>
      <w:numFmt w:val="bullet"/>
      <w:lvlText w:val=""/>
      <w:lvlPicBulletId w:val="2"/>
      <w:lvlJc w:val="left"/>
      <w:pPr>
        <w:ind w:left="1276" w:hanging="425"/>
      </w:pPr>
      <w:rPr>
        <w:rFonts w:ascii="Symbol" w:hAnsi="Symbol" w:hint="default"/>
        <w:color w:val="auto"/>
      </w:rPr>
    </w:lvl>
    <w:lvl w:ilvl="3">
      <w:start w:val="1"/>
      <w:numFmt w:val="bullet"/>
      <w:lvlText w:val=""/>
      <w:lvlPicBulletId w:val="3"/>
      <w:lvlJc w:val="left"/>
      <w:pPr>
        <w:ind w:left="1701" w:hanging="425"/>
      </w:pPr>
      <w:rPr>
        <w:rFonts w:ascii="Symbol" w:hAnsi="Symbol" w:hint="default"/>
        <w:color w:val="auto"/>
      </w:rPr>
    </w:lvl>
    <w:lvl w:ilvl="4">
      <w:start w:val="1"/>
      <w:numFmt w:val="bullet"/>
      <w:lvlText w:val=""/>
      <w:lvlPicBulletId w:val="4"/>
      <w:lvlJc w:val="left"/>
      <w:pPr>
        <w:ind w:left="2126" w:hanging="425"/>
      </w:pPr>
      <w:rPr>
        <w:rFonts w:ascii="Symbol" w:hAnsi="Symbol" w:hint="default"/>
        <w:color w:val="auto"/>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E34ADD"/>
    <w:multiLevelType w:val="multilevel"/>
    <w:tmpl w:val="F64430D0"/>
    <w:styleLink w:val="UKL-Tabellenaufzhlung"/>
    <w:lvl w:ilvl="0">
      <w:start w:val="1"/>
      <w:numFmt w:val="bullet"/>
      <w:pStyle w:val="Tabellen-Aufzhlung"/>
      <w:lvlText w:val=""/>
      <w:lvlJc w:val="left"/>
      <w:pPr>
        <w:tabs>
          <w:tab w:val="num" w:pos="284"/>
        </w:tabs>
        <w:ind w:left="284" w:hanging="284"/>
      </w:pPr>
      <w:rPr>
        <w:rFonts w:ascii="Wingdings" w:hAnsi="Wingdings" w:hint="default"/>
        <w:color w:val="auto"/>
      </w:rPr>
    </w:lvl>
    <w:lvl w:ilvl="1">
      <w:start w:val="1"/>
      <w:numFmt w:val="bullet"/>
      <w:pStyle w:val="Tabellen-Aufzhlung2"/>
      <w:lvlText w:val=""/>
      <w:lvlJc w:val="left"/>
      <w:pPr>
        <w:tabs>
          <w:tab w:val="num" w:pos="567"/>
        </w:tabs>
        <w:ind w:left="567" w:hanging="283"/>
      </w:pPr>
      <w:rPr>
        <w:rFonts w:ascii="Wingdings" w:hAnsi="Wingdings" w:hint="default"/>
        <w:color w:val="96969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A553E8D"/>
    <w:multiLevelType w:val="hybridMultilevel"/>
    <w:tmpl w:val="FFFFFFFF"/>
    <w:lvl w:ilvl="0" w:tplc="C3B0E6B2">
      <w:start w:val="1"/>
      <w:numFmt w:val="decimal"/>
      <w:pStyle w:val="Einrckung"/>
      <w:lvlText w:val="(D%1)"/>
      <w:lvlJc w:val="left"/>
      <w:pPr>
        <w:ind w:left="107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5" w15:restartNumberingAfterBreak="0">
    <w:nsid w:val="32051554"/>
    <w:multiLevelType w:val="multilevel"/>
    <w:tmpl w:val="EEFE4260"/>
    <w:styleLink w:val="UKL-Aufzhlungen"/>
    <w:lvl w:ilvl="0">
      <w:start w:val="1"/>
      <w:numFmt w:val="bullet"/>
      <w:pStyle w:val="Aufzhlungszeichen"/>
      <w:lvlText w:val="•"/>
      <w:lvlJc w:val="left"/>
      <w:pPr>
        <w:ind w:left="567" w:hanging="283"/>
      </w:pPr>
      <w:rPr>
        <w:rFonts w:ascii="Arial" w:hAnsi="Arial" w:hint="default"/>
        <w:color w:val="6B7581"/>
        <w:sz w:val="22"/>
      </w:rPr>
    </w:lvl>
    <w:lvl w:ilvl="1">
      <w:start w:val="1"/>
      <w:numFmt w:val="bullet"/>
      <w:pStyle w:val="Aufzhlungszeichen2"/>
      <w:lvlText w:val="•"/>
      <w:lvlJc w:val="left"/>
      <w:pPr>
        <w:ind w:left="851" w:hanging="284"/>
      </w:pPr>
      <w:rPr>
        <w:rFonts w:ascii="Arial" w:hAnsi="Arial" w:hint="default"/>
        <w:color w:val="auto"/>
      </w:rPr>
    </w:lvl>
    <w:lvl w:ilvl="2">
      <w:start w:val="1"/>
      <w:numFmt w:val="bullet"/>
      <w:pStyle w:val="Aufzhlungszeichen3"/>
      <w:lvlText w:val="•"/>
      <w:lvlJc w:val="left"/>
      <w:pPr>
        <w:ind w:left="1276" w:hanging="425"/>
      </w:pPr>
      <w:rPr>
        <w:rFonts w:ascii="Arial" w:hAnsi="Arial" w:hint="default"/>
        <w:color w:val="auto"/>
      </w:rPr>
    </w:lvl>
    <w:lvl w:ilvl="3">
      <w:start w:val="1"/>
      <w:numFmt w:val="bullet"/>
      <w:pStyle w:val="Aufzhlungszeichen4"/>
      <w:lvlText w:val="•"/>
      <w:lvlJc w:val="left"/>
      <w:pPr>
        <w:ind w:left="1701" w:hanging="425"/>
      </w:pPr>
      <w:rPr>
        <w:rFonts w:ascii="Arial" w:hAnsi="Arial" w:hint="default"/>
        <w:color w:val="auto"/>
      </w:rPr>
    </w:lvl>
    <w:lvl w:ilvl="4">
      <w:start w:val="1"/>
      <w:numFmt w:val="bullet"/>
      <w:pStyle w:val="Aufzhlungszeichen5"/>
      <w:lvlText w:val="•"/>
      <w:lvlJc w:val="left"/>
      <w:pPr>
        <w:ind w:left="2126" w:hanging="425"/>
      </w:pPr>
      <w:rPr>
        <w:rFonts w:ascii="Arial" w:hAnsi="Arial" w:hint="default"/>
        <w:color w:val="auto"/>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321D3800"/>
    <w:multiLevelType w:val="multilevel"/>
    <w:tmpl w:val="AB3C8A84"/>
    <w:styleLink w:val="UKL-Listennummer"/>
    <w:lvl w:ilvl="0">
      <w:start w:val="1"/>
      <w:numFmt w:val="decimal"/>
      <w:pStyle w:val="Listennummer"/>
      <w:lvlText w:val="%1."/>
      <w:lvlJc w:val="left"/>
      <w:pPr>
        <w:ind w:left="425" w:hanging="425"/>
      </w:pPr>
      <w:rPr>
        <w:rFonts w:ascii="Arial" w:hAnsi="Arial" w:hint="default"/>
        <w:sz w:val="22"/>
      </w:rPr>
    </w:lvl>
    <w:lvl w:ilvl="1">
      <w:start w:val="1"/>
      <w:numFmt w:val="upperLetter"/>
      <w:pStyle w:val="Listennummer2"/>
      <w:lvlText w:val="%2."/>
      <w:lvlJc w:val="left"/>
      <w:pPr>
        <w:ind w:left="851" w:hanging="426"/>
      </w:pPr>
      <w:rPr>
        <w:rFonts w:hint="default"/>
      </w:rPr>
    </w:lvl>
    <w:lvl w:ilvl="2">
      <w:start w:val="1"/>
      <w:numFmt w:val="lowerLetter"/>
      <w:pStyle w:val="Listennummer3"/>
      <w:lvlText w:val="%3."/>
      <w:lvlJc w:val="left"/>
      <w:pPr>
        <w:ind w:left="1276" w:hanging="425"/>
      </w:pPr>
      <w:rPr>
        <w:rFonts w:hint="default"/>
      </w:rPr>
    </w:lvl>
    <w:lvl w:ilvl="3">
      <w:start w:val="1"/>
      <w:numFmt w:val="lowerRoman"/>
      <w:pStyle w:val="Listennummer4"/>
      <w:lvlText w:val="%4."/>
      <w:lvlJc w:val="left"/>
      <w:pPr>
        <w:ind w:left="1701" w:hanging="425"/>
      </w:pPr>
      <w:rPr>
        <w:rFonts w:hint="default"/>
      </w:rPr>
    </w:lvl>
    <w:lvl w:ilvl="4">
      <w:start w:val="1"/>
      <w:numFmt w:val="decimal"/>
      <w:pStyle w:val="Listennummer5"/>
      <w:lvlText w:val="(%5)"/>
      <w:lvlJc w:val="left"/>
      <w:pPr>
        <w:ind w:left="2126" w:hanging="425"/>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7FC7667"/>
    <w:multiLevelType w:val="multilevel"/>
    <w:tmpl w:val="4FAC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0E34A6"/>
    <w:multiLevelType w:val="multilevel"/>
    <w:tmpl w:val="F14CBB10"/>
    <w:styleLink w:val="CCBP-berschriften"/>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134"/>
        </w:tabs>
        <w:ind w:left="1134" w:hanging="1134"/>
      </w:pPr>
      <w:rPr>
        <w:rFonts w:hint="default"/>
      </w:rPr>
    </w:lvl>
    <w:lvl w:ilvl="5">
      <w:start w:val="1"/>
      <w:numFmt w:val="upperLetter"/>
      <w:lvlText w:val="Anhang %6:"/>
      <w:lvlJc w:val="left"/>
      <w:pPr>
        <w:tabs>
          <w:tab w:val="num" w:pos="1843"/>
        </w:tabs>
        <w:ind w:left="1843" w:hanging="1843"/>
      </w:pPr>
      <w:rPr>
        <w:rFonts w:hint="default"/>
      </w:rPr>
    </w:lvl>
    <w:lvl w:ilvl="6">
      <w:start w:val="1"/>
      <w:numFmt w:val="decimal"/>
      <w:lvlText w:val="%6.%7."/>
      <w:lvlJc w:val="left"/>
      <w:pPr>
        <w:tabs>
          <w:tab w:val="num" w:pos="851"/>
        </w:tabs>
        <w:ind w:left="851" w:hanging="851"/>
      </w:pPr>
      <w:rPr>
        <w:rFonts w:hint="default"/>
      </w:rPr>
    </w:lvl>
    <w:lvl w:ilvl="7">
      <w:start w:val="1"/>
      <w:numFmt w:val="decimal"/>
      <w:lvlText w:val="%6.%7.%8."/>
      <w:lvlJc w:val="left"/>
      <w:pPr>
        <w:tabs>
          <w:tab w:val="num" w:pos="1134"/>
        </w:tabs>
        <w:ind w:left="1134" w:hanging="1134"/>
      </w:pPr>
      <w:rPr>
        <w:rFonts w:hint="default"/>
      </w:rPr>
    </w:lvl>
    <w:lvl w:ilvl="8">
      <w:start w:val="1"/>
      <w:numFmt w:val="decimal"/>
      <w:lvlText w:val="%6.%7.%8.%9."/>
      <w:lvlJc w:val="left"/>
      <w:pPr>
        <w:tabs>
          <w:tab w:val="num" w:pos="1559"/>
        </w:tabs>
        <w:ind w:left="1559" w:hanging="1559"/>
      </w:pPr>
      <w:rPr>
        <w:rFonts w:hint="default"/>
      </w:rPr>
    </w:lvl>
  </w:abstractNum>
  <w:abstractNum w:abstractNumId="9" w15:restartNumberingAfterBreak="0">
    <w:nsid w:val="3C0C5D75"/>
    <w:multiLevelType w:val="multilevel"/>
    <w:tmpl w:val="54F8F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E45833"/>
    <w:multiLevelType w:val="multilevel"/>
    <w:tmpl w:val="851AB850"/>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134"/>
        </w:tabs>
        <w:ind w:left="1134" w:hanging="1134"/>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1" w15:restartNumberingAfterBreak="0">
    <w:nsid w:val="62CB5003"/>
    <w:multiLevelType w:val="multilevel"/>
    <w:tmpl w:val="A766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8159CD"/>
    <w:multiLevelType w:val="hybridMultilevel"/>
    <w:tmpl w:val="D60AB6E2"/>
    <w:lvl w:ilvl="0" w:tplc="829C00B0">
      <w:start w:val="1"/>
      <w:numFmt w:val="bullet"/>
      <w:lvlText w:val=""/>
      <w:lvlJc w:val="left"/>
      <w:pPr>
        <w:tabs>
          <w:tab w:val="num" w:pos="1620"/>
        </w:tabs>
        <w:ind w:left="1543" w:hanging="283"/>
      </w:pPr>
      <w:rPr>
        <w:rFonts w:ascii="Wingdings" w:hAnsi="Wingdings" w:hint="default"/>
        <w:b w:val="0"/>
        <w:bCs w:val="0"/>
        <w:i w:val="0"/>
        <w:iCs w:val="0"/>
        <w:caps w:val="0"/>
        <w:smallCaps w:val="0"/>
        <w:strike w:val="0"/>
        <w:dstrike w:val="0"/>
        <w:outline w:val="0"/>
        <w:shadow w:val="0"/>
        <w:emboss w:val="0"/>
        <w:imprint w:val="0"/>
        <w:noProof w:val="0"/>
        <w:vanish w:val="0"/>
        <w:color w:val="233C65"/>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25E6336">
      <w:start w:val="1"/>
      <w:numFmt w:val="bullet"/>
      <w:lvlText w:val="o"/>
      <w:lvlJc w:val="left"/>
      <w:pPr>
        <w:tabs>
          <w:tab w:val="num" w:pos="1440"/>
        </w:tabs>
        <w:ind w:left="1440" w:hanging="360"/>
      </w:pPr>
      <w:rPr>
        <w:rFonts w:ascii="Courier New" w:hAnsi="Courier New" w:cs="Courier New" w:hint="default"/>
      </w:rPr>
    </w:lvl>
    <w:lvl w:ilvl="2" w:tplc="82AC92FC">
      <w:start w:val="1"/>
      <w:numFmt w:val="bullet"/>
      <w:lvlText w:val=""/>
      <w:lvlJc w:val="left"/>
      <w:pPr>
        <w:tabs>
          <w:tab w:val="num" w:pos="2160"/>
        </w:tabs>
        <w:ind w:left="2160" w:hanging="360"/>
      </w:pPr>
      <w:rPr>
        <w:rFonts w:ascii="Wingdings" w:hAnsi="Wingdings" w:hint="default"/>
      </w:rPr>
    </w:lvl>
    <w:lvl w:ilvl="3" w:tplc="64CC6F20">
      <w:start w:val="1"/>
      <w:numFmt w:val="bullet"/>
      <w:lvlText w:val=""/>
      <w:lvlJc w:val="left"/>
      <w:pPr>
        <w:tabs>
          <w:tab w:val="num" w:pos="2880"/>
        </w:tabs>
        <w:ind w:left="2880" w:hanging="360"/>
      </w:pPr>
      <w:rPr>
        <w:rFonts w:ascii="Symbol" w:hAnsi="Symbol" w:hint="default"/>
      </w:rPr>
    </w:lvl>
    <w:lvl w:ilvl="4" w:tplc="845A0AC6">
      <w:start w:val="1"/>
      <w:numFmt w:val="bullet"/>
      <w:lvlText w:val="o"/>
      <w:lvlJc w:val="left"/>
      <w:pPr>
        <w:tabs>
          <w:tab w:val="num" w:pos="3600"/>
        </w:tabs>
        <w:ind w:left="3600" w:hanging="360"/>
      </w:pPr>
      <w:rPr>
        <w:rFonts w:ascii="Courier New" w:hAnsi="Courier New" w:cs="Courier New" w:hint="default"/>
      </w:rPr>
    </w:lvl>
    <w:lvl w:ilvl="5" w:tplc="89809720">
      <w:start w:val="1"/>
      <w:numFmt w:val="bullet"/>
      <w:lvlText w:val=""/>
      <w:lvlJc w:val="left"/>
      <w:pPr>
        <w:tabs>
          <w:tab w:val="num" w:pos="4320"/>
        </w:tabs>
        <w:ind w:left="4320" w:hanging="360"/>
      </w:pPr>
      <w:rPr>
        <w:rFonts w:ascii="Wingdings" w:hAnsi="Wingdings" w:hint="default"/>
      </w:rPr>
    </w:lvl>
    <w:lvl w:ilvl="6" w:tplc="2F60C116" w:tentative="1">
      <w:start w:val="1"/>
      <w:numFmt w:val="bullet"/>
      <w:lvlText w:val=""/>
      <w:lvlJc w:val="left"/>
      <w:pPr>
        <w:tabs>
          <w:tab w:val="num" w:pos="5040"/>
        </w:tabs>
        <w:ind w:left="5040" w:hanging="360"/>
      </w:pPr>
      <w:rPr>
        <w:rFonts w:ascii="Symbol" w:hAnsi="Symbol" w:hint="default"/>
      </w:rPr>
    </w:lvl>
    <w:lvl w:ilvl="7" w:tplc="2228DD46" w:tentative="1">
      <w:start w:val="1"/>
      <w:numFmt w:val="bullet"/>
      <w:lvlText w:val="o"/>
      <w:lvlJc w:val="left"/>
      <w:pPr>
        <w:tabs>
          <w:tab w:val="num" w:pos="5760"/>
        </w:tabs>
        <w:ind w:left="5760" w:hanging="360"/>
      </w:pPr>
      <w:rPr>
        <w:rFonts w:ascii="Courier New" w:hAnsi="Courier New" w:cs="Courier New" w:hint="default"/>
      </w:rPr>
    </w:lvl>
    <w:lvl w:ilvl="8" w:tplc="566494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D58C5"/>
    <w:multiLevelType w:val="multilevel"/>
    <w:tmpl w:val="D96A521E"/>
    <w:lvl w:ilvl="0">
      <w:start w:val="1"/>
      <w:numFmt w:val="upperRoman"/>
      <w:lvlText w:val="%1."/>
      <w:lvlJc w:val="left"/>
      <w:pPr>
        <w:tabs>
          <w:tab w:val="num" w:pos="425"/>
        </w:tabs>
        <w:ind w:left="425" w:hanging="425"/>
      </w:pPr>
      <w:rPr>
        <w:rFonts w:ascii="Arial" w:hAnsi="Arial" w:hint="default"/>
        <w:sz w:val="24"/>
      </w:rPr>
    </w:lvl>
    <w:lvl w:ilvl="1">
      <w:start w:val="1"/>
      <w:numFmt w:val="upperLetter"/>
      <w:lvlText w:val="%1.%2."/>
      <w:lvlJc w:val="left"/>
      <w:pPr>
        <w:tabs>
          <w:tab w:val="num" w:pos="425"/>
        </w:tabs>
        <w:ind w:left="425" w:hanging="425"/>
      </w:pPr>
      <w:rPr>
        <w:rFonts w:hint="default"/>
      </w:rPr>
    </w:lvl>
    <w:lvl w:ilvl="2">
      <w:start w:val="1"/>
      <w:numFmt w:val="decimal"/>
      <w:lvlText w:val="%1.%2.%3."/>
      <w:lvlJc w:val="left"/>
      <w:pPr>
        <w:tabs>
          <w:tab w:val="num" w:pos="425"/>
        </w:tabs>
        <w:ind w:left="425" w:hanging="425"/>
      </w:pPr>
      <w:rPr>
        <w:rFonts w:hint="default"/>
      </w:rPr>
    </w:lvl>
    <w:lvl w:ilvl="3">
      <w:start w:val="1"/>
      <w:numFmt w:val="decimal"/>
      <w:lvlText w:val="%1.%2.%3.%4."/>
      <w:lvlJc w:val="left"/>
      <w:pPr>
        <w:tabs>
          <w:tab w:val="num" w:pos="425"/>
        </w:tabs>
        <w:ind w:left="425" w:hanging="425"/>
      </w:pPr>
      <w:rPr>
        <w:rFonts w:hint="default"/>
      </w:rPr>
    </w:lvl>
    <w:lvl w:ilvl="4">
      <w:start w:val="1"/>
      <w:numFmt w:val="decimal"/>
      <w:lvlText w:val="%1.%2.%3.%4.%5."/>
      <w:lvlJc w:val="left"/>
      <w:pPr>
        <w:tabs>
          <w:tab w:val="num" w:pos="567"/>
        </w:tabs>
        <w:ind w:left="567" w:hanging="567"/>
      </w:pPr>
      <w:rPr>
        <w:rFonts w:hint="default"/>
      </w:rPr>
    </w:lvl>
    <w:lvl w:ilvl="5">
      <w:start w:val="1"/>
      <w:numFmt w:val="lowerRoman"/>
      <w:lvlText w:val="(%6)"/>
      <w:lvlJc w:val="left"/>
      <w:pPr>
        <w:tabs>
          <w:tab w:val="num" w:pos="567"/>
        </w:tabs>
        <w:ind w:left="567" w:hanging="567"/>
      </w:pPr>
      <w:rPr>
        <w:rFonts w:hint="default"/>
      </w:rPr>
    </w:lvl>
    <w:lvl w:ilvl="6">
      <w:start w:val="1"/>
      <w:numFmt w:val="lowerLetter"/>
      <w:lvlText w:val="(%7)"/>
      <w:lvlJc w:val="left"/>
      <w:pPr>
        <w:tabs>
          <w:tab w:val="num" w:pos="567"/>
        </w:tabs>
        <w:ind w:left="567" w:hanging="567"/>
      </w:pPr>
      <w:rPr>
        <w:rFonts w:hint="default"/>
      </w:rPr>
    </w:lvl>
    <w:lvl w:ilvl="7">
      <w:start w:val="1"/>
      <w:numFmt w:val="lowerLetter"/>
      <w:lvlText w:val="(%7%8)"/>
      <w:lvlJc w:val="left"/>
      <w:pPr>
        <w:tabs>
          <w:tab w:val="num" w:pos="851"/>
        </w:tabs>
        <w:ind w:left="851" w:hanging="851"/>
      </w:pPr>
      <w:rPr>
        <w:rFonts w:hint="default"/>
      </w:rPr>
    </w:lvl>
    <w:lvl w:ilvl="8">
      <w:start w:val="1"/>
      <w:numFmt w:val="lowerLetter"/>
      <w:lvlText w:val="(%7%8%9)"/>
      <w:lvlJc w:val="left"/>
      <w:pPr>
        <w:tabs>
          <w:tab w:val="num" w:pos="567"/>
        </w:tabs>
        <w:ind w:left="567" w:hanging="567"/>
      </w:pPr>
      <w:rPr>
        <w:rFonts w:hint="default"/>
      </w:rPr>
    </w:lvl>
  </w:abstractNum>
  <w:num w:numId="1" w16cid:durableId="1735809235">
    <w:abstractNumId w:val="6"/>
  </w:num>
  <w:num w:numId="2" w16cid:durableId="1834368233">
    <w:abstractNumId w:val="3"/>
  </w:num>
  <w:num w:numId="3" w16cid:durableId="1820413151">
    <w:abstractNumId w:val="0"/>
  </w:num>
  <w:num w:numId="4" w16cid:durableId="1988245630">
    <w:abstractNumId w:val="6"/>
  </w:num>
  <w:num w:numId="5" w16cid:durableId="1860315127">
    <w:abstractNumId w:val="0"/>
  </w:num>
  <w:num w:numId="6" w16cid:durableId="909461253">
    <w:abstractNumId w:val="5"/>
  </w:num>
  <w:num w:numId="7" w16cid:durableId="380594944">
    <w:abstractNumId w:val="1"/>
  </w:num>
  <w:num w:numId="8" w16cid:durableId="1131676877">
    <w:abstractNumId w:val="1"/>
    <w:lvlOverride w:ilvl="2">
      <w:lvl w:ilvl="2">
        <w:start w:val="1"/>
        <w:numFmt w:val="decimal"/>
        <w:pStyle w:val="berschrift3"/>
        <w:lvlText w:val="%1.%2.%3"/>
        <w:lvlJc w:val="left"/>
        <w:pPr>
          <w:tabs>
            <w:tab w:val="num" w:pos="1560"/>
          </w:tabs>
          <w:ind w:left="1560" w:hanging="709"/>
        </w:pPr>
        <w:rPr>
          <w:rFonts w:hint="default"/>
        </w:rPr>
      </w:lvl>
    </w:lvlOverride>
    <w:lvlOverride w:ilvl="3">
      <w:lvl w:ilvl="3">
        <w:start w:val="1"/>
        <w:numFmt w:val="decimal"/>
        <w:pStyle w:val="berschrift4"/>
        <w:lvlText w:val="%1.%2.%3.%4"/>
        <w:lvlJc w:val="left"/>
        <w:pPr>
          <w:tabs>
            <w:tab w:val="num" w:pos="1560"/>
          </w:tabs>
          <w:ind w:left="1560" w:hanging="851"/>
        </w:pPr>
        <w:rPr>
          <w:rFonts w:hint="default"/>
        </w:rPr>
      </w:lvl>
    </w:lvlOverride>
    <w:lvlOverride w:ilvl="5">
      <w:lvl w:ilvl="5">
        <w:start w:val="1"/>
        <w:numFmt w:val="upperLetter"/>
        <w:pStyle w:val="berschrift6"/>
        <w:lvlText w:val="Anhang %6:"/>
        <w:lvlJc w:val="left"/>
        <w:pPr>
          <w:tabs>
            <w:tab w:val="num" w:pos="1843"/>
          </w:tabs>
          <w:ind w:left="1843" w:hanging="1843"/>
        </w:pPr>
        <w:rPr>
          <w:rFonts w:hint="default"/>
        </w:rPr>
      </w:lvl>
    </w:lvlOverride>
  </w:num>
  <w:num w:numId="9" w16cid:durableId="2080977361">
    <w:abstractNumId w:val="13"/>
  </w:num>
  <w:num w:numId="10" w16cid:durableId="1309628854">
    <w:abstractNumId w:val="13"/>
  </w:num>
  <w:num w:numId="11" w16cid:durableId="2040888047">
    <w:abstractNumId w:val="3"/>
  </w:num>
  <w:num w:numId="12" w16cid:durableId="741488498">
    <w:abstractNumId w:val="1"/>
    <w:lvlOverride w:ilvl="0">
      <w:lvl w:ilvl="0">
        <w:start w:val="1"/>
        <w:numFmt w:val="decimal"/>
        <w:pStyle w:val="berschrift1"/>
        <w:lvlText w:val="%1."/>
        <w:lvlJc w:val="left"/>
        <w:pPr>
          <w:tabs>
            <w:tab w:val="num" w:pos="284"/>
          </w:tabs>
          <w:ind w:left="284" w:hanging="284"/>
        </w:pPr>
        <w:rPr>
          <w:rFonts w:hint="default"/>
        </w:rPr>
      </w:lvl>
    </w:lvlOverride>
    <w:lvlOverride w:ilvl="1">
      <w:lvl w:ilvl="1">
        <w:start w:val="1"/>
        <w:numFmt w:val="decimal"/>
        <w:pStyle w:val="berschrift2"/>
        <w:lvlText w:val="%1.%2"/>
        <w:lvlJc w:val="left"/>
        <w:pPr>
          <w:tabs>
            <w:tab w:val="num" w:pos="567"/>
          </w:tabs>
          <w:ind w:left="567" w:hanging="567"/>
        </w:pPr>
        <w:rPr>
          <w:rFonts w:hint="default"/>
        </w:rPr>
      </w:lvl>
    </w:lvlOverride>
    <w:lvlOverride w:ilvl="2">
      <w:lvl w:ilvl="2">
        <w:start w:val="1"/>
        <w:numFmt w:val="decimal"/>
        <w:pStyle w:val="berschrift3"/>
        <w:lvlText w:val="%1.%2.%3"/>
        <w:lvlJc w:val="left"/>
        <w:pPr>
          <w:tabs>
            <w:tab w:val="num" w:pos="1135"/>
          </w:tabs>
          <w:ind w:left="1135" w:hanging="70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berschrift4"/>
        <w:lvlText w:val="%1.%2.%3.%4"/>
        <w:lvlJc w:val="left"/>
        <w:pPr>
          <w:tabs>
            <w:tab w:val="num" w:pos="851"/>
          </w:tabs>
          <w:ind w:left="851" w:hanging="851"/>
        </w:pPr>
        <w:rPr>
          <w:rFonts w:hint="default"/>
        </w:rPr>
      </w:lvl>
    </w:lvlOverride>
    <w:lvlOverride w:ilvl="4">
      <w:lvl w:ilvl="4">
        <w:start w:val="1"/>
        <w:numFmt w:val="decimal"/>
        <w:pStyle w:val="berschrift5"/>
        <w:lvlText w:val="%1.%2.%3.%4.%5"/>
        <w:lvlJc w:val="left"/>
        <w:pPr>
          <w:tabs>
            <w:tab w:val="num" w:pos="1134"/>
          </w:tabs>
          <w:ind w:left="1134" w:hanging="1134"/>
        </w:pPr>
        <w:rPr>
          <w:rFonts w:hint="default"/>
        </w:rPr>
      </w:lvl>
    </w:lvlOverride>
    <w:lvlOverride w:ilvl="5">
      <w:lvl w:ilvl="5">
        <w:start w:val="1"/>
        <w:numFmt w:val="upperLetter"/>
        <w:pStyle w:val="berschrift6"/>
        <w:lvlText w:val="Anhang %6:"/>
        <w:lvlJc w:val="left"/>
        <w:pPr>
          <w:tabs>
            <w:tab w:val="num" w:pos="1843"/>
          </w:tabs>
          <w:ind w:left="1843" w:hanging="1843"/>
        </w:pPr>
        <w:rPr>
          <w:rFonts w:hint="default"/>
        </w:rPr>
      </w:lvl>
    </w:lvlOverride>
    <w:lvlOverride w:ilvl="6">
      <w:lvl w:ilvl="6">
        <w:start w:val="1"/>
        <w:numFmt w:val="decimal"/>
        <w:pStyle w:val="berschrift7"/>
        <w:lvlText w:val="%6.%7."/>
        <w:lvlJc w:val="left"/>
        <w:pPr>
          <w:tabs>
            <w:tab w:val="num" w:pos="851"/>
          </w:tabs>
          <w:ind w:left="851" w:hanging="851"/>
        </w:pPr>
        <w:rPr>
          <w:rFonts w:hint="default"/>
        </w:rPr>
      </w:lvl>
    </w:lvlOverride>
    <w:lvlOverride w:ilvl="7">
      <w:lvl w:ilvl="7">
        <w:start w:val="1"/>
        <w:numFmt w:val="decimal"/>
        <w:pStyle w:val="berschrift8"/>
        <w:lvlText w:val="%6.%7.%8."/>
        <w:lvlJc w:val="left"/>
        <w:pPr>
          <w:tabs>
            <w:tab w:val="num" w:pos="1134"/>
          </w:tabs>
          <w:ind w:left="1134" w:hanging="1134"/>
        </w:pPr>
        <w:rPr>
          <w:rFonts w:hint="default"/>
        </w:rPr>
      </w:lvl>
    </w:lvlOverride>
    <w:lvlOverride w:ilvl="8">
      <w:lvl w:ilvl="8">
        <w:start w:val="1"/>
        <w:numFmt w:val="decimal"/>
        <w:pStyle w:val="berschrift9"/>
        <w:lvlText w:val="%6.%7.%8.%9."/>
        <w:lvlJc w:val="left"/>
        <w:pPr>
          <w:tabs>
            <w:tab w:val="num" w:pos="1559"/>
          </w:tabs>
          <w:ind w:left="1559" w:hanging="1559"/>
        </w:pPr>
        <w:rPr>
          <w:rFonts w:hint="default"/>
        </w:rPr>
      </w:lvl>
    </w:lvlOverride>
  </w:num>
  <w:num w:numId="13" w16cid:durableId="560796023">
    <w:abstractNumId w:val="12"/>
  </w:num>
  <w:num w:numId="14" w16cid:durableId="2093307002">
    <w:abstractNumId w:val="9"/>
  </w:num>
  <w:num w:numId="15" w16cid:durableId="322272858">
    <w:abstractNumId w:val="11"/>
  </w:num>
  <w:num w:numId="16" w16cid:durableId="1370103817">
    <w:abstractNumId w:val="7"/>
  </w:num>
  <w:num w:numId="17" w16cid:durableId="322439176">
    <w:abstractNumId w:val="10"/>
  </w:num>
  <w:num w:numId="18" w16cid:durableId="974531498">
    <w:abstractNumId w:val="2"/>
  </w:num>
  <w:num w:numId="19" w16cid:durableId="463934707">
    <w:abstractNumId w:val="8"/>
  </w:num>
  <w:num w:numId="20" w16cid:durableId="5644872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embedSystemFonts/>
  <w:attachedTemplate r:id="rId1"/>
  <w:stylePaneFormatFilter w:val="6F04" w:allStyles="0" w:customStyles="0" w:latentStyles="1" w:stylesInUse="0" w:headingStyles="0" w:numberingStyles="0" w:tableStyles="0" w:directFormattingOnRuns="1" w:directFormattingOnParagraphs="1" w:directFormattingOnNumbering="1" w:directFormattingOnTables="1" w:clearFormatting="0" w:top3HeadingStyles="1" w:visibleStyles="1" w:alternateStyleNames="0"/>
  <w:doNotTrackFormatting/>
  <w:styleLockQFSet/>
  <w:defaultTabStop w:val="425"/>
  <w:autoHyphenation/>
  <w:hyphenationZone w:val="425"/>
  <w:drawingGridHorizontalSpacing w:val="110"/>
  <w:displayHorizontalDrawingGridEvery w:val="0"/>
  <w:displayVerticalDrawingGridEvery w:val="0"/>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9CB"/>
    <w:rsid w:val="00002592"/>
    <w:rsid w:val="00002BB0"/>
    <w:rsid w:val="0000304B"/>
    <w:rsid w:val="00003782"/>
    <w:rsid w:val="00010F1D"/>
    <w:rsid w:val="00016335"/>
    <w:rsid w:val="000165F1"/>
    <w:rsid w:val="000201F0"/>
    <w:rsid w:val="00021427"/>
    <w:rsid w:val="000238BA"/>
    <w:rsid w:val="00026D21"/>
    <w:rsid w:val="00027211"/>
    <w:rsid w:val="00027308"/>
    <w:rsid w:val="00030B97"/>
    <w:rsid w:val="0003125C"/>
    <w:rsid w:val="00032881"/>
    <w:rsid w:val="000341E7"/>
    <w:rsid w:val="00036530"/>
    <w:rsid w:val="000365F7"/>
    <w:rsid w:val="00036E7A"/>
    <w:rsid w:val="000370B9"/>
    <w:rsid w:val="00037257"/>
    <w:rsid w:val="000401CE"/>
    <w:rsid w:val="00043003"/>
    <w:rsid w:val="00043014"/>
    <w:rsid w:val="00043116"/>
    <w:rsid w:val="00043475"/>
    <w:rsid w:val="0004406C"/>
    <w:rsid w:val="00045FDC"/>
    <w:rsid w:val="000478F9"/>
    <w:rsid w:val="00051E3E"/>
    <w:rsid w:val="00053741"/>
    <w:rsid w:val="00053A5C"/>
    <w:rsid w:val="00053E01"/>
    <w:rsid w:val="00056B6A"/>
    <w:rsid w:val="00061C42"/>
    <w:rsid w:val="00062A11"/>
    <w:rsid w:val="000654FE"/>
    <w:rsid w:val="000701A7"/>
    <w:rsid w:val="00071659"/>
    <w:rsid w:val="00071A07"/>
    <w:rsid w:val="00072681"/>
    <w:rsid w:val="00074035"/>
    <w:rsid w:val="0007413C"/>
    <w:rsid w:val="00077E5F"/>
    <w:rsid w:val="0008018F"/>
    <w:rsid w:val="00080B47"/>
    <w:rsid w:val="00080B58"/>
    <w:rsid w:val="0008147E"/>
    <w:rsid w:val="0008347A"/>
    <w:rsid w:val="000857DE"/>
    <w:rsid w:val="00090406"/>
    <w:rsid w:val="0009552A"/>
    <w:rsid w:val="00095609"/>
    <w:rsid w:val="000A06FB"/>
    <w:rsid w:val="000A0B03"/>
    <w:rsid w:val="000A5105"/>
    <w:rsid w:val="000A665B"/>
    <w:rsid w:val="000A7061"/>
    <w:rsid w:val="000A742B"/>
    <w:rsid w:val="000A7746"/>
    <w:rsid w:val="000A7D70"/>
    <w:rsid w:val="000B0B40"/>
    <w:rsid w:val="000B4CC4"/>
    <w:rsid w:val="000B5D09"/>
    <w:rsid w:val="000B60FA"/>
    <w:rsid w:val="000B636F"/>
    <w:rsid w:val="000C014A"/>
    <w:rsid w:val="000C0A3A"/>
    <w:rsid w:val="000C1403"/>
    <w:rsid w:val="000C2D11"/>
    <w:rsid w:val="000C4A18"/>
    <w:rsid w:val="000C6416"/>
    <w:rsid w:val="000C7A4C"/>
    <w:rsid w:val="000D097E"/>
    <w:rsid w:val="000D0B5D"/>
    <w:rsid w:val="000D167E"/>
    <w:rsid w:val="000D1F79"/>
    <w:rsid w:val="000D2BE0"/>
    <w:rsid w:val="000D3033"/>
    <w:rsid w:val="000D73BB"/>
    <w:rsid w:val="000D76AA"/>
    <w:rsid w:val="000E171A"/>
    <w:rsid w:val="000E32DA"/>
    <w:rsid w:val="000E3360"/>
    <w:rsid w:val="000E387E"/>
    <w:rsid w:val="000E4E85"/>
    <w:rsid w:val="000F17FB"/>
    <w:rsid w:val="000F24EC"/>
    <w:rsid w:val="000F561C"/>
    <w:rsid w:val="000F6289"/>
    <w:rsid w:val="00101BE6"/>
    <w:rsid w:val="001027DD"/>
    <w:rsid w:val="0010326E"/>
    <w:rsid w:val="0010402A"/>
    <w:rsid w:val="00106347"/>
    <w:rsid w:val="00106AA0"/>
    <w:rsid w:val="00110393"/>
    <w:rsid w:val="00122A16"/>
    <w:rsid w:val="001252FA"/>
    <w:rsid w:val="0012544C"/>
    <w:rsid w:val="001264DB"/>
    <w:rsid w:val="00127D65"/>
    <w:rsid w:val="001304C8"/>
    <w:rsid w:val="00131A05"/>
    <w:rsid w:val="00131C5C"/>
    <w:rsid w:val="00131F5A"/>
    <w:rsid w:val="001323FF"/>
    <w:rsid w:val="00134FCF"/>
    <w:rsid w:val="001364AC"/>
    <w:rsid w:val="00137981"/>
    <w:rsid w:val="00143245"/>
    <w:rsid w:val="00143538"/>
    <w:rsid w:val="001437D4"/>
    <w:rsid w:val="00143F94"/>
    <w:rsid w:val="00144811"/>
    <w:rsid w:val="00144939"/>
    <w:rsid w:val="00145541"/>
    <w:rsid w:val="00150DBF"/>
    <w:rsid w:val="0015267B"/>
    <w:rsid w:val="00152931"/>
    <w:rsid w:val="001542E6"/>
    <w:rsid w:val="00154F86"/>
    <w:rsid w:val="001554FB"/>
    <w:rsid w:val="001573E5"/>
    <w:rsid w:val="00157CD0"/>
    <w:rsid w:val="00161AA1"/>
    <w:rsid w:val="00162C38"/>
    <w:rsid w:val="00164547"/>
    <w:rsid w:val="001655E3"/>
    <w:rsid w:val="001665DC"/>
    <w:rsid w:val="00166F77"/>
    <w:rsid w:val="00167197"/>
    <w:rsid w:val="00171FE8"/>
    <w:rsid w:val="001774A1"/>
    <w:rsid w:val="0018606E"/>
    <w:rsid w:val="0018639C"/>
    <w:rsid w:val="00186B9D"/>
    <w:rsid w:val="00190A25"/>
    <w:rsid w:val="001925B3"/>
    <w:rsid w:val="00192B01"/>
    <w:rsid w:val="001945F8"/>
    <w:rsid w:val="001948D6"/>
    <w:rsid w:val="001951F2"/>
    <w:rsid w:val="00197564"/>
    <w:rsid w:val="001A077F"/>
    <w:rsid w:val="001A0CA9"/>
    <w:rsid w:val="001A197A"/>
    <w:rsid w:val="001A2EFD"/>
    <w:rsid w:val="001A45DE"/>
    <w:rsid w:val="001B05A8"/>
    <w:rsid w:val="001B1AB1"/>
    <w:rsid w:val="001B22D8"/>
    <w:rsid w:val="001B3B86"/>
    <w:rsid w:val="001B485B"/>
    <w:rsid w:val="001B4DDA"/>
    <w:rsid w:val="001B6DE0"/>
    <w:rsid w:val="001B769C"/>
    <w:rsid w:val="001C00A6"/>
    <w:rsid w:val="001C02B9"/>
    <w:rsid w:val="001C0F5D"/>
    <w:rsid w:val="001C17A6"/>
    <w:rsid w:val="001C1891"/>
    <w:rsid w:val="001C1C1F"/>
    <w:rsid w:val="001C2E3C"/>
    <w:rsid w:val="001C42AC"/>
    <w:rsid w:val="001C7598"/>
    <w:rsid w:val="001D16B0"/>
    <w:rsid w:val="001D2B3E"/>
    <w:rsid w:val="001D4E96"/>
    <w:rsid w:val="001D7072"/>
    <w:rsid w:val="001D730E"/>
    <w:rsid w:val="001E04DB"/>
    <w:rsid w:val="001E1B70"/>
    <w:rsid w:val="001E1B7E"/>
    <w:rsid w:val="001E273A"/>
    <w:rsid w:val="001E487E"/>
    <w:rsid w:val="001E6452"/>
    <w:rsid w:val="001F0C1B"/>
    <w:rsid w:val="001F3A3F"/>
    <w:rsid w:val="001F3CD5"/>
    <w:rsid w:val="001F426A"/>
    <w:rsid w:val="001F493F"/>
    <w:rsid w:val="001F5C52"/>
    <w:rsid w:val="001F6087"/>
    <w:rsid w:val="001F629A"/>
    <w:rsid w:val="001F6C5D"/>
    <w:rsid w:val="001F760E"/>
    <w:rsid w:val="002013E4"/>
    <w:rsid w:val="002027AC"/>
    <w:rsid w:val="002029A3"/>
    <w:rsid w:val="0021340B"/>
    <w:rsid w:val="00213FD3"/>
    <w:rsid w:val="002153AD"/>
    <w:rsid w:val="00215F7E"/>
    <w:rsid w:val="0021744F"/>
    <w:rsid w:val="0021756B"/>
    <w:rsid w:val="002204A9"/>
    <w:rsid w:val="00221573"/>
    <w:rsid w:val="00221ABB"/>
    <w:rsid w:val="0022236E"/>
    <w:rsid w:val="00222734"/>
    <w:rsid w:val="002237D6"/>
    <w:rsid w:val="00223B38"/>
    <w:rsid w:val="002255D8"/>
    <w:rsid w:val="00225B64"/>
    <w:rsid w:val="00227721"/>
    <w:rsid w:val="00227DA7"/>
    <w:rsid w:val="0023196F"/>
    <w:rsid w:val="00232128"/>
    <w:rsid w:val="002338F2"/>
    <w:rsid w:val="00233DB9"/>
    <w:rsid w:val="00234D16"/>
    <w:rsid w:val="00241623"/>
    <w:rsid w:val="0024210A"/>
    <w:rsid w:val="002442EA"/>
    <w:rsid w:val="00244777"/>
    <w:rsid w:val="0024546C"/>
    <w:rsid w:val="002459C1"/>
    <w:rsid w:val="00245AF9"/>
    <w:rsid w:val="00250626"/>
    <w:rsid w:val="00252340"/>
    <w:rsid w:val="002525A2"/>
    <w:rsid w:val="002555A6"/>
    <w:rsid w:val="0025700A"/>
    <w:rsid w:val="002571C5"/>
    <w:rsid w:val="00257664"/>
    <w:rsid w:val="002615DB"/>
    <w:rsid w:val="00261BFA"/>
    <w:rsid w:val="00262339"/>
    <w:rsid w:val="0026453A"/>
    <w:rsid w:val="00267003"/>
    <w:rsid w:val="002746C4"/>
    <w:rsid w:val="002766B3"/>
    <w:rsid w:val="002769B4"/>
    <w:rsid w:val="0028091D"/>
    <w:rsid w:val="00283F3D"/>
    <w:rsid w:val="002863AC"/>
    <w:rsid w:val="0028691E"/>
    <w:rsid w:val="00290104"/>
    <w:rsid w:val="00293D32"/>
    <w:rsid w:val="00294838"/>
    <w:rsid w:val="00294C07"/>
    <w:rsid w:val="00296F05"/>
    <w:rsid w:val="002A0576"/>
    <w:rsid w:val="002A2407"/>
    <w:rsid w:val="002A37FC"/>
    <w:rsid w:val="002A3E60"/>
    <w:rsid w:val="002A50C8"/>
    <w:rsid w:val="002A5C95"/>
    <w:rsid w:val="002A5D14"/>
    <w:rsid w:val="002A6F23"/>
    <w:rsid w:val="002B183E"/>
    <w:rsid w:val="002B24F4"/>
    <w:rsid w:val="002B36FB"/>
    <w:rsid w:val="002B4A76"/>
    <w:rsid w:val="002B4ABA"/>
    <w:rsid w:val="002B6DD5"/>
    <w:rsid w:val="002C0211"/>
    <w:rsid w:val="002C0BCD"/>
    <w:rsid w:val="002C4756"/>
    <w:rsid w:val="002D3861"/>
    <w:rsid w:val="002E028E"/>
    <w:rsid w:val="002E252C"/>
    <w:rsid w:val="002E254F"/>
    <w:rsid w:val="002E28D7"/>
    <w:rsid w:val="002E3DEB"/>
    <w:rsid w:val="002E4848"/>
    <w:rsid w:val="002E649D"/>
    <w:rsid w:val="002E64EB"/>
    <w:rsid w:val="002F5014"/>
    <w:rsid w:val="00304BAC"/>
    <w:rsid w:val="0030638A"/>
    <w:rsid w:val="00310814"/>
    <w:rsid w:val="0031355C"/>
    <w:rsid w:val="00314506"/>
    <w:rsid w:val="00314CE6"/>
    <w:rsid w:val="00315E80"/>
    <w:rsid w:val="00316848"/>
    <w:rsid w:val="00317970"/>
    <w:rsid w:val="00320352"/>
    <w:rsid w:val="003203B2"/>
    <w:rsid w:val="0032167F"/>
    <w:rsid w:val="00322C97"/>
    <w:rsid w:val="0032382F"/>
    <w:rsid w:val="0032653F"/>
    <w:rsid w:val="00326D96"/>
    <w:rsid w:val="00330620"/>
    <w:rsid w:val="003315A9"/>
    <w:rsid w:val="00333580"/>
    <w:rsid w:val="00342962"/>
    <w:rsid w:val="003439F2"/>
    <w:rsid w:val="00344E1C"/>
    <w:rsid w:val="00351C09"/>
    <w:rsid w:val="00352197"/>
    <w:rsid w:val="0035331B"/>
    <w:rsid w:val="00354D61"/>
    <w:rsid w:val="003567EA"/>
    <w:rsid w:val="00356D2E"/>
    <w:rsid w:val="003570A6"/>
    <w:rsid w:val="00357C99"/>
    <w:rsid w:val="00361049"/>
    <w:rsid w:val="003620E4"/>
    <w:rsid w:val="00362A7C"/>
    <w:rsid w:val="00364C8D"/>
    <w:rsid w:val="00365719"/>
    <w:rsid w:val="003703BA"/>
    <w:rsid w:val="0037090E"/>
    <w:rsid w:val="00374FD9"/>
    <w:rsid w:val="00375865"/>
    <w:rsid w:val="00375925"/>
    <w:rsid w:val="003759AE"/>
    <w:rsid w:val="00376E1D"/>
    <w:rsid w:val="003801FB"/>
    <w:rsid w:val="003805F6"/>
    <w:rsid w:val="00380CCF"/>
    <w:rsid w:val="00381B30"/>
    <w:rsid w:val="0038276E"/>
    <w:rsid w:val="00382CFB"/>
    <w:rsid w:val="003853E2"/>
    <w:rsid w:val="0038612D"/>
    <w:rsid w:val="00387166"/>
    <w:rsid w:val="00387E94"/>
    <w:rsid w:val="00390090"/>
    <w:rsid w:val="00392C0F"/>
    <w:rsid w:val="003942B0"/>
    <w:rsid w:val="00394EFC"/>
    <w:rsid w:val="003A1EDE"/>
    <w:rsid w:val="003A26C7"/>
    <w:rsid w:val="003A56C9"/>
    <w:rsid w:val="003A6CFA"/>
    <w:rsid w:val="003A70A1"/>
    <w:rsid w:val="003A73D8"/>
    <w:rsid w:val="003B0C7C"/>
    <w:rsid w:val="003B153E"/>
    <w:rsid w:val="003B22A9"/>
    <w:rsid w:val="003B3FFA"/>
    <w:rsid w:val="003B79BF"/>
    <w:rsid w:val="003C27EA"/>
    <w:rsid w:val="003C5009"/>
    <w:rsid w:val="003C71D7"/>
    <w:rsid w:val="003D1781"/>
    <w:rsid w:val="003D2206"/>
    <w:rsid w:val="003D2FCC"/>
    <w:rsid w:val="003D3468"/>
    <w:rsid w:val="003D43AF"/>
    <w:rsid w:val="003D4DC7"/>
    <w:rsid w:val="003D6A4B"/>
    <w:rsid w:val="003E2CCF"/>
    <w:rsid w:val="003E53B8"/>
    <w:rsid w:val="003E622E"/>
    <w:rsid w:val="003F0E65"/>
    <w:rsid w:val="003F52BB"/>
    <w:rsid w:val="003F5A73"/>
    <w:rsid w:val="003F5E0A"/>
    <w:rsid w:val="003F688D"/>
    <w:rsid w:val="003F708F"/>
    <w:rsid w:val="003F757E"/>
    <w:rsid w:val="004039CF"/>
    <w:rsid w:val="00406DEE"/>
    <w:rsid w:val="004077D9"/>
    <w:rsid w:val="00410E19"/>
    <w:rsid w:val="004124D3"/>
    <w:rsid w:val="00412D39"/>
    <w:rsid w:val="004153F5"/>
    <w:rsid w:val="00421BA6"/>
    <w:rsid w:val="00423A4A"/>
    <w:rsid w:val="00431E08"/>
    <w:rsid w:val="00436378"/>
    <w:rsid w:val="00437061"/>
    <w:rsid w:val="00440118"/>
    <w:rsid w:val="00444C91"/>
    <w:rsid w:val="00444E61"/>
    <w:rsid w:val="004456CE"/>
    <w:rsid w:val="004457AC"/>
    <w:rsid w:val="00445A52"/>
    <w:rsid w:val="00446C1B"/>
    <w:rsid w:val="0045198E"/>
    <w:rsid w:val="00457FF7"/>
    <w:rsid w:val="00461660"/>
    <w:rsid w:val="00462B0C"/>
    <w:rsid w:val="004635C4"/>
    <w:rsid w:val="00466952"/>
    <w:rsid w:val="00472737"/>
    <w:rsid w:val="00473274"/>
    <w:rsid w:val="0047408A"/>
    <w:rsid w:val="00476540"/>
    <w:rsid w:val="00477099"/>
    <w:rsid w:val="00481851"/>
    <w:rsid w:val="004841C4"/>
    <w:rsid w:val="004869B7"/>
    <w:rsid w:val="004914FC"/>
    <w:rsid w:val="00491D28"/>
    <w:rsid w:val="0049703F"/>
    <w:rsid w:val="004A2154"/>
    <w:rsid w:val="004A3160"/>
    <w:rsid w:val="004A64BE"/>
    <w:rsid w:val="004A7324"/>
    <w:rsid w:val="004A7A48"/>
    <w:rsid w:val="004B0A0B"/>
    <w:rsid w:val="004B0DB7"/>
    <w:rsid w:val="004B19F9"/>
    <w:rsid w:val="004B24DA"/>
    <w:rsid w:val="004B2543"/>
    <w:rsid w:val="004B3215"/>
    <w:rsid w:val="004B5D07"/>
    <w:rsid w:val="004B75E2"/>
    <w:rsid w:val="004B7E1E"/>
    <w:rsid w:val="004C0747"/>
    <w:rsid w:val="004C2A0B"/>
    <w:rsid w:val="004C3302"/>
    <w:rsid w:val="004C6F46"/>
    <w:rsid w:val="004D10E6"/>
    <w:rsid w:val="004D17DA"/>
    <w:rsid w:val="004D24E5"/>
    <w:rsid w:val="004D43DB"/>
    <w:rsid w:val="004D5C26"/>
    <w:rsid w:val="004D60A1"/>
    <w:rsid w:val="004D6509"/>
    <w:rsid w:val="004D692A"/>
    <w:rsid w:val="004E0213"/>
    <w:rsid w:val="004E3A6C"/>
    <w:rsid w:val="004E4E9E"/>
    <w:rsid w:val="004E57A4"/>
    <w:rsid w:val="004E59BF"/>
    <w:rsid w:val="004E66C2"/>
    <w:rsid w:val="004F0664"/>
    <w:rsid w:val="004F1682"/>
    <w:rsid w:val="004F169D"/>
    <w:rsid w:val="004F1EB0"/>
    <w:rsid w:val="004F21E0"/>
    <w:rsid w:val="004F398B"/>
    <w:rsid w:val="004F3C7B"/>
    <w:rsid w:val="004F40A5"/>
    <w:rsid w:val="004F5DF7"/>
    <w:rsid w:val="004F6CCE"/>
    <w:rsid w:val="004F7962"/>
    <w:rsid w:val="00500196"/>
    <w:rsid w:val="005012DF"/>
    <w:rsid w:val="00501DD7"/>
    <w:rsid w:val="00502409"/>
    <w:rsid w:val="005028CE"/>
    <w:rsid w:val="005147AD"/>
    <w:rsid w:val="005206BB"/>
    <w:rsid w:val="00522B4D"/>
    <w:rsid w:val="00525AF2"/>
    <w:rsid w:val="00527B51"/>
    <w:rsid w:val="005305E6"/>
    <w:rsid w:val="0053187E"/>
    <w:rsid w:val="00531C95"/>
    <w:rsid w:val="0053301B"/>
    <w:rsid w:val="005365BB"/>
    <w:rsid w:val="00536D7D"/>
    <w:rsid w:val="005406C6"/>
    <w:rsid w:val="00541EE3"/>
    <w:rsid w:val="00542937"/>
    <w:rsid w:val="00545A14"/>
    <w:rsid w:val="00545A8B"/>
    <w:rsid w:val="00547842"/>
    <w:rsid w:val="00551FC0"/>
    <w:rsid w:val="00554D47"/>
    <w:rsid w:val="0055620C"/>
    <w:rsid w:val="00556783"/>
    <w:rsid w:val="005569A1"/>
    <w:rsid w:val="0055790C"/>
    <w:rsid w:val="005610E8"/>
    <w:rsid w:val="00561BFA"/>
    <w:rsid w:val="0056294F"/>
    <w:rsid w:val="005632E8"/>
    <w:rsid w:val="0056442C"/>
    <w:rsid w:val="00565533"/>
    <w:rsid w:val="0056792B"/>
    <w:rsid w:val="005717AB"/>
    <w:rsid w:val="005719A2"/>
    <w:rsid w:val="005753BD"/>
    <w:rsid w:val="00575603"/>
    <w:rsid w:val="00575867"/>
    <w:rsid w:val="00576A0F"/>
    <w:rsid w:val="00581092"/>
    <w:rsid w:val="00582E57"/>
    <w:rsid w:val="0058318B"/>
    <w:rsid w:val="005836FE"/>
    <w:rsid w:val="00586333"/>
    <w:rsid w:val="00590AC1"/>
    <w:rsid w:val="00591A7F"/>
    <w:rsid w:val="005936E9"/>
    <w:rsid w:val="00594A51"/>
    <w:rsid w:val="00596D4A"/>
    <w:rsid w:val="00596E0C"/>
    <w:rsid w:val="00596F35"/>
    <w:rsid w:val="00597403"/>
    <w:rsid w:val="005A1931"/>
    <w:rsid w:val="005A1F49"/>
    <w:rsid w:val="005A21AA"/>
    <w:rsid w:val="005A25DD"/>
    <w:rsid w:val="005A392D"/>
    <w:rsid w:val="005A4924"/>
    <w:rsid w:val="005A59F6"/>
    <w:rsid w:val="005A6EC7"/>
    <w:rsid w:val="005A7E76"/>
    <w:rsid w:val="005B0E69"/>
    <w:rsid w:val="005B2E89"/>
    <w:rsid w:val="005B4373"/>
    <w:rsid w:val="005B7036"/>
    <w:rsid w:val="005B71E5"/>
    <w:rsid w:val="005C06FC"/>
    <w:rsid w:val="005C0EF2"/>
    <w:rsid w:val="005C2367"/>
    <w:rsid w:val="005C3DB3"/>
    <w:rsid w:val="005C4016"/>
    <w:rsid w:val="005C5409"/>
    <w:rsid w:val="005C66DF"/>
    <w:rsid w:val="005C7490"/>
    <w:rsid w:val="005D0E5A"/>
    <w:rsid w:val="005D28F1"/>
    <w:rsid w:val="005D2C12"/>
    <w:rsid w:val="005D4025"/>
    <w:rsid w:val="005D4FCC"/>
    <w:rsid w:val="005E1E92"/>
    <w:rsid w:val="005E3DF5"/>
    <w:rsid w:val="005E50C8"/>
    <w:rsid w:val="005E542D"/>
    <w:rsid w:val="005E7426"/>
    <w:rsid w:val="005F0F2E"/>
    <w:rsid w:val="005F2632"/>
    <w:rsid w:val="005F2AD9"/>
    <w:rsid w:val="005F38D7"/>
    <w:rsid w:val="005F4E60"/>
    <w:rsid w:val="005F50EC"/>
    <w:rsid w:val="00600374"/>
    <w:rsid w:val="006005F1"/>
    <w:rsid w:val="00602137"/>
    <w:rsid w:val="006049F2"/>
    <w:rsid w:val="006054D6"/>
    <w:rsid w:val="00605FAE"/>
    <w:rsid w:val="006063B7"/>
    <w:rsid w:val="00606A69"/>
    <w:rsid w:val="006071C8"/>
    <w:rsid w:val="0061116E"/>
    <w:rsid w:val="00611856"/>
    <w:rsid w:val="00612E66"/>
    <w:rsid w:val="006176C9"/>
    <w:rsid w:val="00621B1D"/>
    <w:rsid w:val="00621DC3"/>
    <w:rsid w:val="0062283B"/>
    <w:rsid w:val="00622C1A"/>
    <w:rsid w:val="00623432"/>
    <w:rsid w:val="006242FC"/>
    <w:rsid w:val="0062660A"/>
    <w:rsid w:val="00626E4F"/>
    <w:rsid w:val="00627A8B"/>
    <w:rsid w:val="0063396B"/>
    <w:rsid w:val="00634939"/>
    <w:rsid w:val="0063715E"/>
    <w:rsid w:val="006405ED"/>
    <w:rsid w:val="006429E3"/>
    <w:rsid w:val="00642CD8"/>
    <w:rsid w:val="00642CF9"/>
    <w:rsid w:val="0064441F"/>
    <w:rsid w:val="00644FB2"/>
    <w:rsid w:val="0064554F"/>
    <w:rsid w:val="00646650"/>
    <w:rsid w:val="006476BE"/>
    <w:rsid w:val="00647D16"/>
    <w:rsid w:val="0065033F"/>
    <w:rsid w:val="00651200"/>
    <w:rsid w:val="006527FB"/>
    <w:rsid w:val="00652837"/>
    <w:rsid w:val="00653533"/>
    <w:rsid w:val="0065493F"/>
    <w:rsid w:val="00660119"/>
    <w:rsid w:val="00661FE2"/>
    <w:rsid w:val="0066343F"/>
    <w:rsid w:val="006634BA"/>
    <w:rsid w:val="00664DDE"/>
    <w:rsid w:val="00665A3E"/>
    <w:rsid w:val="006667CF"/>
    <w:rsid w:val="006668BF"/>
    <w:rsid w:val="006673D8"/>
    <w:rsid w:val="0067012E"/>
    <w:rsid w:val="00671385"/>
    <w:rsid w:val="00672344"/>
    <w:rsid w:val="0067793F"/>
    <w:rsid w:val="006821E0"/>
    <w:rsid w:val="006835A7"/>
    <w:rsid w:val="00685CE4"/>
    <w:rsid w:val="00690681"/>
    <w:rsid w:val="006919ED"/>
    <w:rsid w:val="006938DA"/>
    <w:rsid w:val="0069561B"/>
    <w:rsid w:val="00696030"/>
    <w:rsid w:val="006A2376"/>
    <w:rsid w:val="006A7FFC"/>
    <w:rsid w:val="006B0BC7"/>
    <w:rsid w:val="006B139A"/>
    <w:rsid w:val="006B2EEC"/>
    <w:rsid w:val="006B3C1F"/>
    <w:rsid w:val="006B5245"/>
    <w:rsid w:val="006B6A0E"/>
    <w:rsid w:val="006C283A"/>
    <w:rsid w:val="006C4713"/>
    <w:rsid w:val="006C5F81"/>
    <w:rsid w:val="006D14F6"/>
    <w:rsid w:val="006D1B03"/>
    <w:rsid w:val="006D374F"/>
    <w:rsid w:val="006D5771"/>
    <w:rsid w:val="006D578E"/>
    <w:rsid w:val="006D735B"/>
    <w:rsid w:val="006D76DD"/>
    <w:rsid w:val="006E00B3"/>
    <w:rsid w:val="006E0CC4"/>
    <w:rsid w:val="006E5D26"/>
    <w:rsid w:val="006F13C4"/>
    <w:rsid w:val="006F4B10"/>
    <w:rsid w:val="006F57A7"/>
    <w:rsid w:val="006F594F"/>
    <w:rsid w:val="006F7E0B"/>
    <w:rsid w:val="007013BB"/>
    <w:rsid w:val="00701705"/>
    <w:rsid w:val="007046B5"/>
    <w:rsid w:val="00704FEB"/>
    <w:rsid w:val="0070524F"/>
    <w:rsid w:val="007057E0"/>
    <w:rsid w:val="00710349"/>
    <w:rsid w:val="007108B4"/>
    <w:rsid w:val="00711B2D"/>
    <w:rsid w:val="0071277E"/>
    <w:rsid w:val="007129A9"/>
    <w:rsid w:val="00712F9C"/>
    <w:rsid w:val="00713531"/>
    <w:rsid w:val="00713BFD"/>
    <w:rsid w:val="00713CAD"/>
    <w:rsid w:val="00713D46"/>
    <w:rsid w:val="00713F20"/>
    <w:rsid w:val="007140AE"/>
    <w:rsid w:val="00714CC6"/>
    <w:rsid w:val="00715DF7"/>
    <w:rsid w:val="00723598"/>
    <w:rsid w:val="00723720"/>
    <w:rsid w:val="00723795"/>
    <w:rsid w:val="00724640"/>
    <w:rsid w:val="00724A3F"/>
    <w:rsid w:val="00727525"/>
    <w:rsid w:val="0072769E"/>
    <w:rsid w:val="00727C0F"/>
    <w:rsid w:val="007312FA"/>
    <w:rsid w:val="00731318"/>
    <w:rsid w:val="00732BC0"/>
    <w:rsid w:val="007377F6"/>
    <w:rsid w:val="00737B1F"/>
    <w:rsid w:val="007444EE"/>
    <w:rsid w:val="00750FAA"/>
    <w:rsid w:val="0075335C"/>
    <w:rsid w:val="0075547B"/>
    <w:rsid w:val="0075736F"/>
    <w:rsid w:val="00762A63"/>
    <w:rsid w:val="00763B0D"/>
    <w:rsid w:val="00764FED"/>
    <w:rsid w:val="00765400"/>
    <w:rsid w:val="00765A51"/>
    <w:rsid w:val="00767113"/>
    <w:rsid w:val="00767E80"/>
    <w:rsid w:val="007707CD"/>
    <w:rsid w:val="0077321B"/>
    <w:rsid w:val="00780172"/>
    <w:rsid w:val="0078160B"/>
    <w:rsid w:val="00782F3D"/>
    <w:rsid w:val="007833A9"/>
    <w:rsid w:val="0078412F"/>
    <w:rsid w:val="00784188"/>
    <w:rsid w:val="00785154"/>
    <w:rsid w:val="00786E0D"/>
    <w:rsid w:val="00787563"/>
    <w:rsid w:val="0078786C"/>
    <w:rsid w:val="00791B4D"/>
    <w:rsid w:val="0079287A"/>
    <w:rsid w:val="007929F2"/>
    <w:rsid w:val="00793A42"/>
    <w:rsid w:val="00794896"/>
    <w:rsid w:val="0079738F"/>
    <w:rsid w:val="00797995"/>
    <w:rsid w:val="007A0009"/>
    <w:rsid w:val="007A25B3"/>
    <w:rsid w:val="007A29CB"/>
    <w:rsid w:val="007A2E8D"/>
    <w:rsid w:val="007A45F9"/>
    <w:rsid w:val="007A578C"/>
    <w:rsid w:val="007A62FD"/>
    <w:rsid w:val="007A7290"/>
    <w:rsid w:val="007A7484"/>
    <w:rsid w:val="007B1198"/>
    <w:rsid w:val="007B2AD9"/>
    <w:rsid w:val="007B3805"/>
    <w:rsid w:val="007B4BA6"/>
    <w:rsid w:val="007B53F9"/>
    <w:rsid w:val="007C0762"/>
    <w:rsid w:val="007C10D7"/>
    <w:rsid w:val="007C29E5"/>
    <w:rsid w:val="007C2CB7"/>
    <w:rsid w:val="007C3910"/>
    <w:rsid w:val="007C492F"/>
    <w:rsid w:val="007C5AD4"/>
    <w:rsid w:val="007C7D56"/>
    <w:rsid w:val="007D3414"/>
    <w:rsid w:val="007D5DC4"/>
    <w:rsid w:val="007E1AD3"/>
    <w:rsid w:val="007E239E"/>
    <w:rsid w:val="007E2FAC"/>
    <w:rsid w:val="007E3EBD"/>
    <w:rsid w:val="007E5021"/>
    <w:rsid w:val="007E568F"/>
    <w:rsid w:val="007F0090"/>
    <w:rsid w:val="007F07FA"/>
    <w:rsid w:val="007F1A9B"/>
    <w:rsid w:val="007F2EFA"/>
    <w:rsid w:val="007F3A3E"/>
    <w:rsid w:val="007F4097"/>
    <w:rsid w:val="007F4B33"/>
    <w:rsid w:val="007F55A4"/>
    <w:rsid w:val="007F6E32"/>
    <w:rsid w:val="008031D0"/>
    <w:rsid w:val="00804E21"/>
    <w:rsid w:val="008120C2"/>
    <w:rsid w:val="008165EE"/>
    <w:rsid w:val="00816B09"/>
    <w:rsid w:val="00820601"/>
    <w:rsid w:val="008222DD"/>
    <w:rsid w:val="00822339"/>
    <w:rsid w:val="00827C99"/>
    <w:rsid w:val="0083103A"/>
    <w:rsid w:val="00831657"/>
    <w:rsid w:val="008317A9"/>
    <w:rsid w:val="008317F4"/>
    <w:rsid w:val="00831F71"/>
    <w:rsid w:val="00832D05"/>
    <w:rsid w:val="00833378"/>
    <w:rsid w:val="00834A2B"/>
    <w:rsid w:val="00834F0D"/>
    <w:rsid w:val="00840354"/>
    <w:rsid w:val="00845168"/>
    <w:rsid w:val="00845342"/>
    <w:rsid w:val="0084659C"/>
    <w:rsid w:val="00846D9D"/>
    <w:rsid w:val="00846DDD"/>
    <w:rsid w:val="00847581"/>
    <w:rsid w:val="00852239"/>
    <w:rsid w:val="00852846"/>
    <w:rsid w:val="00855949"/>
    <w:rsid w:val="00857E05"/>
    <w:rsid w:val="0086129D"/>
    <w:rsid w:val="00862FF6"/>
    <w:rsid w:val="00863524"/>
    <w:rsid w:val="00864394"/>
    <w:rsid w:val="00866650"/>
    <w:rsid w:val="00867C1E"/>
    <w:rsid w:val="008733BE"/>
    <w:rsid w:val="00874A01"/>
    <w:rsid w:val="00875F22"/>
    <w:rsid w:val="00876251"/>
    <w:rsid w:val="00877165"/>
    <w:rsid w:val="00877E7C"/>
    <w:rsid w:val="00880978"/>
    <w:rsid w:val="00880B3D"/>
    <w:rsid w:val="0088165B"/>
    <w:rsid w:val="00884A5E"/>
    <w:rsid w:val="00886071"/>
    <w:rsid w:val="00887475"/>
    <w:rsid w:val="008877D8"/>
    <w:rsid w:val="00892155"/>
    <w:rsid w:val="00894ED9"/>
    <w:rsid w:val="00896930"/>
    <w:rsid w:val="008A027D"/>
    <w:rsid w:val="008A217A"/>
    <w:rsid w:val="008A34DE"/>
    <w:rsid w:val="008A379F"/>
    <w:rsid w:val="008A38CE"/>
    <w:rsid w:val="008A39A8"/>
    <w:rsid w:val="008A3F04"/>
    <w:rsid w:val="008A4225"/>
    <w:rsid w:val="008A42A2"/>
    <w:rsid w:val="008A6053"/>
    <w:rsid w:val="008B2B8C"/>
    <w:rsid w:val="008B4783"/>
    <w:rsid w:val="008B4A10"/>
    <w:rsid w:val="008C4A37"/>
    <w:rsid w:val="008C4AE5"/>
    <w:rsid w:val="008C666A"/>
    <w:rsid w:val="008D53EC"/>
    <w:rsid w:val="008D597E"/>
    <w:rsid w:val="008D5AA7"/>
    <w:rsid w:val="008D68ED"/>
    <w:rsid w:val="008E0BD8"/>
    <w:rsid w:val="008E287A"/>
    <w:rsid w:val="008E3386"/>
    <w:rsid w:val="008E6A74"/>
    <w:rsid w:val="008E74E7"/>
    <w:rsid w:val="008F0BA5"/>
    <w:rsid w:val="008F1411"/>
    <w:rsid w:val="008F4FED"/>
    <w:rsid w:val="008F6140"/>
    <w:rsid w:val="008F6EEB"/>
    <w:rsid w:val="00903D88"/>
    <w:rsid w:val="00905EE4"/>
    <w:rsid w:val="00911317"/>
    <w:rsid w:val="009120EE"/>
    <w:rsid w:val="00913FD1"/>
    <w:rsid w:val="00917046"/>
    <w:rsid w:val="00920BA8"/>
    <w:rsid w:val="00920C59"/>
    <w:rsid w:val="0092208D"/>
    <w:rsid w:val="0092262F"/>
    <w:rsid w:val="00922E89"/>
    <w:rsid w:val="00923024"/>
    <w:rsid w:val="00924BCD"/>
    <w:rsid w:val="00925294"/>
    <w:rsid w:val="00926478"/>
    <w:rsid w:val="00926DE1"/>
    <w:rsid w:val="00926FE3"/>
    <w:rsid w:val="009273F5"/>
    <w:rsid w:val="00927A30"/>
    <w:rsid w:val="009309AE"/>
    <w:rsid w:val="00932793"/>
    <w:rsid w:val="00935D2C"/>
    <w:rsid w:val="009361FB"/>
    <w:rsid w:val="009402A6"/>
    <w:rsid w:val="009406D3"/>
    <w:rsid w:val="009413BE"/>
    <w:rsid w:val="009416E8"/>
    <w:rsid w:val="00942512"/>
    <w:rsid w:val="00943674"/>
    <w:rsid w:val="00945FD3"/>
    <w:rsid w:val="00946013"/>
    <w:rsid w:val="00946178"/>
    <w:rsid w:val="00947158"/>
    <w:rsid w:val="00953CD9"/>
    <w:rsid w:val="009558A3"/>
    <w:rsid w:val="0095658C"/>
    <w:rsid w:val="00956BF5"/>
    <w:rsid w:val="0095763D"/>
    <w:rsid w:val="00962570"/>
    <w:rsid w:val="00964EBD"/>
    <w:rsid w:val="00966945"/>
    <w:rsid w:val="00966AC3"/>
    <w:rsid w:val="00966D5E"/>
    <w:rsid w:val="00967632"/>
    <w:rsid w:val="00967968"/>
    <w:rsid w:val="009704D7"/>
    <w:rsid w:val="00970CD1"/>
    <w:rsid w:val="009720C8"/>
    <w:rsid w:val="00972A7E"/>
    <w:rsid w:val="00974FA1"/>
    <w:rsid w:val="00975033"/>
    <w:rsid w:val="00981E9C"/>
    <w:rsid w:val="009831C3"/>
    <w:rsid w:val="0098390F"/>
    <w:rsid w:val="00984D5C"/>
    <w:rsid w:val="00985904"/>
    <w:rsid w:val="00985ED6"/>
    <w:rsid w:val="009874BB"/>
    <w:rsid w:val="009900CE"/>
    <w:rsid w:val="0099075F"/>
    <w:rsid w:val="00992673"/>
    <w:rsid w:val="0099563C"/>
    <w:rsid w:val="00997FA5"/>
    <w:rsid w:val="009A015C"/>
    <w:rsid w:val="009A033D"/>
    <w:rsid w:val="009A050A"/>
    <w:rsid w:val="009A4C4A"/>
    <w:rsid w:val="009B0B67"/>
    <w:rsid w:val="009B15B0"/>
    <w:rsid w:val="009B3DFC"/>
    <w:rsid w:val="009B453F"/>
    <w:rsid w:val="009B46A1"/>
    <w:rsid w:val="009B6959"/>
    <w:rsid w:val="009B6DDB"/>
    <w:rsid w:val="009B7A9F"/>
    <w:rsid w:val="009B7C2B"/>
    <w:rsid w:val="009C1511"/>
    <w:rsid w:val="009C3994"/>
    <w:rsid w:val="009C3E4A"/>
    <w:rsid w:val="009C6035"/>
    <w:rsid w:val="009C7312"/>
    <w:rsid w:val="009D326D"/>
    <w:rsid w:val="009D55E3"/>
    <w:rsid w:val="009E0B3B"/>
    <w:rsid w:val="009E2C48"/>
    <w:rsid w:val="009E4281"/>
    <w:rsid w:val="009E5831"/>
    <w:rsid w:val="009F1A36"/>
    <w:rsid w:val="009F2398"/>
    <w:rsid w:val="009F38A5"/>
    <w:rsid w:val="009F3903"/>
    <w:rsid w:val="009F5607"/>
    <w:rsid w:val="009F63D9"/>
    <w:rsid w:val="009F6D71"/>
    <w:rsid w:val="009F7EE9"/>
    <w:rsid w:val="00A05F0D"/>
    <w:rsid w:val="00A10D09"/>
    <w:rsid w:val="00A1355C"/>
    <w:rsid w:val="00A13766"/>
    <w:rsid w:val="00A16803"/>
    <w:rsid w:val="00A20164"/>
    <w:rsid w:val="00A20B7A"/>
    <w:rsid w:val="00A22208"/>
    <w:rsid w:val="00A2654A"/>
    <w:rsid w:val="00A26BAA"/>
    <w:rsid w:val="00A26E66"/>
    <w:rsid w:val="00A30E3E"/>
    <w:rsid w:val="00A32959"/>
    <w:rsid w:val="00A35996"/>
    <w:rsid w:val="00A3698B"/>
    <w:rsid w:val="00A36CFF"/>
    <w:rsid w:val="00A37FE5"/>
    <w:rsid w:val="00A40E25"/>
    <w:rsid w:val="00A41D4C"/>
    <w:rsid w:val="00A46E3B"/>
    <w:rsid w:val="00A46F3E"/>
    <w:rsid w:val="00A4707D"/>
    <w:rsid w:val="00A50BEB"/>
    <w:rsid w:val="00A560B8"/>
    <w:rsid w:val="00A57528"/>
    <w:rsid w:val="00A60A4E"/>
    <w:rsid w:val="00A60C43"/>
    <w:rsid w:val="00A6195A"/>
    <w:rsid w:val="00A62695"/>
    <w:rsid w:val="00A63F51"/>
    <w:rsid w:val="00A65CFD"/>
    <w:rsid w:val="00A67270"/>
    <w:rsid w:val="00A7192F"/>
    <w:rsid w:val="00A77E1F"/>
    <w:rsid w:val="00A80530"/>
    <w:rsid w:val="00A81785"/>
    <w:rsid w:val="00A84AA3"/>
    <w:rsid w:val="00A85629"/>
    <w:rsid w:val="00A85C73"/>
    <w:rsid w:val="00A865A7"/>
    <w:rsid w:val="00A86FAB"/>
    <w:rsid w:val="00A90006"/>
    <w:rsid w:val="00A90817"/>
    <w:rsid w:val="00A90893"/>
    <w:rsid w:val="00A92A6F"/>
    <w:rsid w:val="00A9423B"/>
    <w:rsid w:val="00A94822"/>
    <w:rsid w:val="00A95144"/>
    <w:rsid w:val="00A95E06"/>
    <w:rsid w:val="00A9612F"/>
    <w:rsid w:val="00A9657A"/>
    <w:rsid w:val="00AA0064"/>
    <w:rsid w:val="00AA56E3"/>
    <w:rsid w:val="00AA7671"/>
    <w:rsid w:val="00AA7EE8"/>
    <w:rsid w:val="00AB0327"/>
    <w:rsid w:val="00AB4900"/>
    <w:rsid w:val="00AC1729"/>
    <w:rsid w:val="00AC585E"/>
    <w:rsid w:val="00AC6F12"/>
    <w:rsid w:val="00AD1E5B"/>
    <w:rsid w:val="00AD2FC5"/>
    <w:rsid w:val="00AD3FF6"/>
    <w:rsid w:val="00AD48B3"/>
    <w:rsid w:val="00AD5AC3"/>
    <w:rsid w:val="00AE042F"/>
    <w:rsid w:val="00AE11F4"/>
    <w:rsid w:val="00AE190E"/>
    <w:rsid w:val="00AE2D62"/>
    <w:rsid w:val="00AE2E99"/>
    <w:rsid w:val="00AE328E"/>
    <w:rsid w:val="00AE3E15"/>
    <w:rsid w:val="00AE4718"/>
    <w:rsid w:val="00AE5CC8"/>
    <w:rsid w:val="00AE7F52"/>
    <w:rsid w:val="00AF0D2C"/>
    <w:rsid w:val="00AF0F6E"/>
    <w:rsid w:val="00AF464D"/>
    <w:rsid w:val="00AF52C8"/>
    <w:rsid w:val="00AF5351"/>
    <w:rsid w:val="00AF6637"/>
    <w:rsid w:val="00AF6E06"/>
    <w:rsid w:val="00B01C11"/>
    <w:rsid w:val="00B022A9"/>
    <w:rsid w:val="00B04815"/>
    <w:rsid w:val="00B04E7D"/>
    <w:rsid w:val="00B060BF"/>
    <w:rsid w:val="00B107BC"/>
    <w:rsid w:val="00B11679"/>
    <w:rsid w:val="00B1281E"/>
    <w:rsid w:val="00B1363D"/>
    <w:rsid w:val="00B13964"/>
    <w:rsid w:val="00B13DB8"/>
    <w:rsid w:val="00B14105"/>
    <w:rsid w:val="00B1509F"/>
    <w:rsid w:val="00B15A92"/>
    <w:rsid w:val="00B20242"/>
    <w:rsid w:val="00B21E5F"/>
    <w:rsid w:val="00B235F8"/>
    <w:rsid w:val="00B30343"/>
    <w:rsid w:val="00B30B88"/>
    <w:rsid w:val="00B31BB9"/>
    <w:rsid w:val="00B31BD2"/>
    <w:rsid w:val="00B33A8F"/>
    <w:rsid w:val="00B346C6"/>
    <w:rsid w:val="00B357EE"/>
    <w:rsid w:val="00B400CA"/>
    <w:rsid w:val="00B424D9"/>
    <w:rsid w:val="00B4667D"/>
    <w:rsid w:val="00B47158"/>
    <w:rsid w:val="00B473E1"/>
    <w:rsid w:val="00B4792C"/>
    <w:rsid w:val="00B50457"/>
    <w:rsid w:val="00B52A17"/>
    <w:rsid w:val="00B540D6"/>
    <w:rsid w:val="00B55143"/>
    <w:rsid w:val="00B62E2B"/>
    <w:rsid w:val="00B64B48"/>
    <w:rsid w:val="00B664EB"/>
    <w:rsid w:val="00B678CC"/>
    <w:rsid w:val="00B67B46"/>
    <w:rsid w:val="00B704E6"/>
    <w:rsid w:val="00B72728"/>
    <w:rsid w:val="00B776E1"/>
    <w:rsid w:val="00B87585"/>
    <w:rsid w:val="00B92796"/>
    <w:rsid w:val="00B92A5E"/>
    <w:rsid w:val="00B95668"/>
    <w:rsid w:val="00B968AF"/>
    <w:rsid w:val="00B97C8B"/>
    <w:rsid w:val="00BA0FDD"/>
    <w:rsid w:val="00BA13C3"/>
    <w:rsid w:val="00BA40FC"/>
    <w:rsid w:val="00BA4541"/>
    <w:rsid w:val="00BA5B28"/>
    <w:rsid w:val="00BA5E78"/>
    <w:rsid w:val="00BA5F9E"/>
    <w:rsid w:val="00BA6E96"/>
    <w:rsid w:val="00BA77DD"/>
    <w:rsid w:val="00BB1621"/>
    <w:rsid w:val="00BB19BF"/>
    <w:rsid w:val="00BB276C"/>
    <w:rsid w:val="00BB29D4"/>
    <w:rsid w:val="00BB2E41"/>
    <w:rsid w:val="00BB472A"/>
    <w:rsid w:val="00BB52B4"/>
    <w:rsid w:val="00BC0DDC"/>
    <w:rsid w:val="00BC14E5"/>
    <w:rsid w:val="00BC1E67"/>
    <w:rsid w:val="00BC214B"/>
    <w:rsid w:val="00BC5AE3"/>
    <w:rsid w:val="00BD1681"/>
    <w:rsid w:val="00BD26BD"/>
    <w:rsid w:val="00BD3D2E"/>
    <w:rsid w:val="00BD4ADD"/>
    <w:rsid w:val="00BD4EEB"/>
    <w:rsid w:val="00BD7089"/>
    <w:rsid w:val="00BD7F17"/>
    <w:rsid w:val="00BD7F93"/>
    <w:rsid w:val="00BE2415"/>
    <w:rsid w:val="00BE5C04"/>
    <w:rsid w:val="00BE7C32"/>
    <w:rsid w:val="00BF15CA"/>
    <w:rsid w:val="00BF1A56"/>
    <w:rsid w:val="00BF2D90"/>
    <w:rsid w:val="00BF3F71"/>
    <w:rsid w:val="00BF4141"/>
    <w:rsid w:val="00BF4AC6"/>
    <w:rsid w:val="00BF5FB1"/>
    <w:rsid w:val="00C0688F"/>
    <w:rsid w:val="00C07B69"/>
    <w:rsid w:val="00C07DE0"/>
    <w:rsid w:val="00C13980"/>
    <w:rsid w:val="00C149F1"/>
    <w:rsid w:val="00C16873"/>
    <w:rsid w:val="00C1791C"/>
    <w:rsid w:val="00C213FB"/>
    <w:rsid w:val="00C214BB"/>
    <w:rsid w:val="00C23C1A"/>
    <w:rsid w:val="00C23C23"/>
    <w:rsid w:val="00C23EA1"/>
    <w:rsid w:val="00C26BCE"/>
    <w:rsid w:val="00C26D19"/>
    <w:rsid w:val="00C27448"/>
    <w:rsid w:val="00C308BD"/>
    <w:rsid w:val="00C36381"/>
    <w:rsid w:val="00C43473"/>
    <w:rsid w:val="00C450CE"/>
    <w:rsid w:val="00C4677E"/>
    <w:rsid w:val="00C51F5F"/>
    <w:rsid w:val="00C52F7C"/>
    <w:rsid w:val="00C53966"/>
    <w:rsid w:val="00C54E37"/>
    <w:rsid w:val="00C56D62"/>
    <w:rsid w:val="00C575DC"/>
    <w:rsid w:val="00C61426"/>
    <w:rsid w:val="00C61565"/>
    <w:rsid w:val="00C62D13"/>
    <w:rsid w:val="00C664B0"/>
    <w:rsid w:val="00C703BC"/>
    <w:rsid w:val="00C70D5B"/>
    <w:rsid w:val="00C70F26"/>
    <w:rsid w:val="00C7366B"/>
    <w:rsid w:val="00C74655"/>
    <w:rsid w:val="00C74DA1"/>
    <w:rsid w:val="00C760CB"/>
    <w:rsid w:val="00C800A3"/>
    <w:rsid w:val="00C80478"/>
    <w:rsid w:val="00C804FD"/>
    <w:rsid w:val="00C80F59"/>
    <w:rsid w:val="00C81E87"/>
    <w:rsid w:val="00C832DE"/>
    <w:rsid w:val="00C85D20"/>
    <w:rsid w:val="00C94BE4"/>
    <w:rsid w:val="00CA144F"/>
    <w:rsid w:val="00CA3968"/>
    <w:rsid w:val="00CA42D6"/>
    <w:rsid w:val="00CA61DD"/>
    <w:rsid w:val="00CA6841"/>
    <w:rsid w:val="00CA7D5B"/>
    <w:rsid w:val="00CB01B2"/>
    <w:rsid w:val="00CB0632"/>
    <w:rsid w:val="00CB0722"/>
    <w:rsid w:val="00CB09D1"/>
    <w:rsid w:val="00CB2A15"/>
    <w:rsid w:val="00CB53EC"/>
    <w:rsid w:val="00CC1D98"/>
    <w:rsid w:val="00CC7F53"/>
    <w:rsid w:val="00CD03F7"/>
    <w:rsid w:val="00CD156D"/>
    <w:rsid w:val="00CD2287"/>
    <w:rsid w:val="00CD58A3"/>
    <w:rsid w:val="00CE2F9A"/>
    <w:rsid w:val="00CE4974"/>
    <w:rsid w:val="00CE61EF"/>
    <w:rsid w:val="00CF1366"/>
    <w:rsid w:val="00CF3650"/>
    <w:rsid w:val="00D015F7"/>
    <w:rsid w:val="00D03B0C"/>
    <w:rsid w:val="00D04E57"/>
    <w:rsid w:val="00D11FD2"/>
    <w:rsid w:val="00D12666"/>
    <w:rsid w:val="00D12A1E"/>
    <w:rsid w:val="00D135FA"/>
    <w:rsid w:val="00D14053"/>
    <w:rsid w:val="00D14F10"/>
    <w:rsid w:val="00D155CE"/>
    <w:rsid w:val="00D1612C"/>
    <w:rsid w:val="00D161CB"/>
    <w:rsid w:val="00D16B3B"/>
    <w:rsid w:val="00D17491"/>
    <w:rsid w:val="00D2067B"/>
    <w:rsid w:val="00D21206"/>
    <w:rsid w:val="00D21353"/>
    <w:rsid w:val="00D248D3"/>
    <w:rsid w:val="00D25605"/>
    <w:rsid w:val="00D25881"/>
    <w:rsid w:val="00D31FA6"/>
    <w:rsid w:val="00D325F6"/>
    <w:rsid w:val="00D33EF7"/>
    <w:rsid w:val="00D34648"/>
    <w:rsid w:val="00D34FF8"/>
    <w:rsid w:val="00D368F9"/>
    <w:rsid w:val="00D40AB0"/>
    <w:rsid w:val="00D41467"/>
    <w:rsid w:val="00D414B6"/>
    <w:rsid w:val="00D42BDF"/>
    <w:rsid w:val="00D44C0D"/>
    <w:rsid w:val="00D44D1D"/>
    <w:rsid w:val="00D46A74"/>
    <w:rsid w:val="00D51126"/>
    <w:rsid w:val="00D541CF"/>
    <w:rsid w:val="00D614DB"/>
    <w:rsid w:val="00D6184D"/>
    <w:rsid w:val="00D63ADB"/>
    <w:rsid w:val="00D7100F"/>
    <w:rsid w:val="00D72121"/>
    <w:rsid w:val="00D74A39"/>
    <w:rsid w:val="00D76C34"/>
    <w:rsid w:val="00D81E08"/>
    <w:rsid w:val="00D828AC"/>
    <w:rsid w:val="00D84E63"/>
    <w:rsid w:val="00D8571C"/>
    <w:rsid w:val="00D86577"/>
    <w:rsid w:val="00D8701E"/>
    <w:rsid w:val="00D90324"/>
    <w:rsid w:val="00D9073B"/>
    <w:rsid w:val="00D931B7"/>
    <w:rsid w:val="00D953B8"/>
    <w:rsid w:val="00D95D76"/>
    <w:rsid w:val="00D96BCB"/>
    <w:rsid w:val="00DA18F4"/>
    <w:rsid w:val="00DA23DB"/>
    <w:rsid w:val="00DA2A80"/>
    <w:rsid w:val="00DB0A0F"/>
    <w:rsid w:val="00DC218E"/>
    <w:rsid w:val="00DC41CB"/>
    <w:rsid w:val="00DC6F4D"/>
    <w:rsid w:val="00DC76FA"/>
    <w:rsid w:val="00DC7DED"/>
    <w:rsid w:val="00DD175C"/>
    <w:rsid w:val="00DD3265"/>
    <w:rsid w:val="00DD4B0B"/>
    <w:rsid w:val="00DD67F0"/>
    <w:rsid w:val="00DD7BEE"/>
    <w:rsid w:val="00DE0A58"/>
    <w:rsid w:val="00DE266C"/>
    <w:rsid w:val="00DE2678"/>
    <w:rsid w:val="00DE62FA"/>
    <w:rsid w:val="00DF0B0C"/>
    <w:rsid w:val="00DF10A7"/>
    <w:rsid w:val="00DF155C"/>
    <w:rsid w:val="00DF41C2"/>
    <w:rsid w:val="00DF48C9"/>
    <w:rsid w:val="00DF5C50"/>
    <w:rsid w:val="00DF7507"/>
    <w:rsid w:val="00E0047D"/>
    <w:rsid w:val="00E00EB2"/>
    <w:rsid w:val="00E0152F"/>
    <w:rsid w:val="00E02014"/>
    <w:rsid w:val="00E03EA0"/>
    <w:rsid w:val="00E045CE"/>
    <w:rsid w:val="00E12B99"/>
    <w:rsid w:val="00E14AEB"/>
    <w:rsid w:val="00E16873"/>
    <w:rsid w:val="00E17C71"/>
    <w:rsid w:val="00E21435"/>
    <w:rsid w:val="00E22F8E"/>
    <w:rsid w:val="00E24347"/>
    <w:rsid w:val="00E24B91"/>
    <w:rsid w:val="00E24C38"/>
    <w:rsid w:val="00E277AE"/>
    <w:rsid w:val="00E305A3"/>
    <w:rsid w:val="00E3241A"/>
    <w:rsid w:val="00E34542"/>
    <w:rsid w:val="00E36459"/>
    <w:rsid w:val="00E37066"/>
    <w:rsid w:val="00E420D5"/>
    <w:rsid w:val="00E427F0"/>
    <w:rsid w:val="00E44821"/>
    <w:rsid w:val="00E45ED2"/>
    <w:rsid w:val="00E4768F"/>
    <w:rsid w:val="00E508AF"/>
    <w:rsid w:val="00E50CA5"/>
    <w:rsid w:val="00E52149"/>
    <w:rsid w:val="00E53D49"/>
    <w:rsid w:val="00E5464C"/>
    <w:rsid w:val="00E55319"/>
    <w:rsid w:val="00E55E4C"/>
    <w:rsid w:val="00E55E9B"/>
    <w:rsid w:val="00E57C3E"/>
    <w:rsid w:val="00E60C9A"/>
    <w:rsid w:val="00E64D18"/>
    <w:rsid w:val="00E65726"/>
    <w:rsid w:val="00E6609C"/>
    <w:rsid w:val="00E6687D"/>
    <w:rsid w:val="00E701C7"/>
    <w:rsid w:val="00E7070C"/>
    <w:rsid w:val="00E738F6"/>
    <w:rsid w:val="00E74DB4"/>
    <w:rsid w:val="00E77116"/>
    <w:rsid w:val="00E77C6A"/>
    <w:rsid w:val="00E846FB"/>
    <w:rsid w:val="00E85CA7"/>
    <w:rsid w:val="00E86688"/>
    <w:rsid w:val="00E86928"/>
    <w:rsid w:val="00E90592"/>
    <w:rsid w:val="00E91716"/>
    <w:rsid w:val="00E91CC4"/>
    <w:rsid w:val="00E926F3"/>
    <w:rsid w:val="00E92C95"/>
    <w:rsid w:val="00E93D9C"/>
    <w:rsid w:val="00E9594E"/>
    <w:rsid w:val="00E95D72"/>
    <w:rsid w:val="00EA2901"/>
    <w:rsid w:val="00EA4713"/>
    <w:rsid w:val="00EA583E"/>
    <w:rsid w:val="00EA599F"/>
    <w:rsid w:val="00EA5E80"/>
    <w:rsid w:val="00EB04FD"/>
    <w:rsid w:val="00EB1B3D"/>
    <w:rsid w:val="00EB2BDA"/>
    <w:rsid w:val="00EB3A73"/>
    <w:rsid w:val="00EB5252"/>
    <w:rsid w:val="00EB7150"/>
    <w:rsid w:val="00EC1CC1"/>
    <w:rsid w:val="00EC1CEE"/>
    <w:rsid w:val="00EC2647"/>
    <w:rsid w:val="00EC2745"/>
    <w:rsid w:val="00EC39B5"/>
    <w:rsid w:val="00EC5589"/>
    <w:rsid w:val="00EC5C30"/>
    <w:rsid w:val="00EC6CE6"/>
    <w:rsid w:val="00EC6E78"/>
    <w:rsid w:val="00ED2AE5"/>
    <w:rsid w:val="00ED39B2"/>
    <w:rsid w:val="00ED3E5D"/>
    <w:rsid w:val="00ED7936"/>
    <w:rsid w:val="00EE1F51"/>
    <w:rsid w:val="00EE2E4D"/>
    <w:rsid w:val="00EE4759"/>
    <w:rsid w:val="00EE4DD6"/>
    <w:rsid w:val="00EE53E8"/>
    <w:rsid w:val="00EE69C5"/>
    <w:rsid w:val="00EF0FE1"/>
    <w:rsid w:val="00EF17C5"/>
    <w:rsid w:val="00EF280F"/>
    <w:rsid w:val="00EF3E0C"/>
    <w:rsid w:val="00EF4585"/>
    <w:rsid w:val="00EF4BD0"/>
    <w:rsid w:val="00EF6DEC"/>
    <w:rsid w:val="00EF7738"/>
    <w:rsid w:val="00F00A6F"/>
    <w:rsid w:val="00F04C12"/>
    <w:rsid w:val="00F11B0C"/>
    <w:rsid w:val="00F11E2F"/>
    <w:rsid w:val="00F1406A"/>
    <w:rsid w:val="00F159DC"/>
    <w:rsid w:val="00F175EA"/>
    <w:rsid w:val="00F17A2F"/>
    <w:rsid w:val="00F204E6"/>
    <w:rsid w:val="00F22291"/>
    <w:rsid w:val="00F2487E"/>
    <w:rsid w:val="00F302D1"/>
    <w:rsid w:val="00F30C61"/>
    <w:rsid w:val="00F377A6"/>
    <w:rsid w:val="00F42364"/>
    <w:rsid w:val="00F423BB"/>
    <w:rsid w:val="00F4542D"/>
    <w:rsid w:val="00F55221"/>
    <w:rsid w:val="00F60208"/>
    <w:rsid w:val="00F6162C"/>
    <w:rsid w:val="00F62A61"/>
    <w:rsid w:val="00F713AC"/>
    <w:rsid w:val="00F7531C"/>
    <w:rsid w:val="00F7546C"/>
    <w:rsid w:val="00F75800"/>
    <w:rsid w:val="00F80013"/>
    <w:rsid w:val="00F80BA2"/>
    <w:rsid w:val="00F83B0E"/>
    <w:rsid w:val="00F84169"/>
    <w:rsid w:val="00F84AB1"/>
    <w:rsid w:val="00F84DEE"/>
    <w:rsid w:val="00F8544A"/>
    <w:rsid w:val="00F8714B"/>
    <w:rsid w:val="00F91E22"/>
    <w:rsid w:val="00F93062"/>
    <w:rsid w:val="00F933BF"/>
    <w:rsid w:val="00F93D90"/>
    <w:rsid w:val="00F93FCD"/>
    <w:rsid w:val="00F94BF0"/>
    <w:rsid w:val="00FA09EE"/>
    <w:rsid w:val="00FA4A7A"/>
    <w:rsid w:val="00FB0417"/>
    <w:rsid w:val="00FB17CE"/>
    <w:rsid w:val="00FB271D"/>
    <w:rsid w:val="00FB6CBD"/>
    <w:rsid w:val="00FB7862"/>
    <w:rsid w:val="00FC0374"/>
    <w:rsid w:val="00FC1CCD"/>
    <w:rsid w:val="00FC29A3"/>
    <w:rsid w:val="00FC38A9"/>
    <w:rsid w:val="00FC513E"/>
    <w:rsid w:val="00FC530F"/>
    <w:rsid w:val="00FD045E"/>
    <w:rsid w:val="00FD240C"/>
    <w:rsid w:val="00FD25F0"/>
    <w:rsid w:val="00FD2B04"/>
    <w:rsid w:val="00FD4DA7"/>
    <w:rsid w:val="00FD5B85"/>
    <w:rsid w:val="00FD7FE9"/>
    <w:rsid w:val="00FE1CD8"/>
    <w:rsid w:val="00FE36A0"/>
    <w:rsid w:val="00FE4A10"/>
    <w:rsid w:val="00FE6B36"/>
    <w:rsid w:val="00FF0E23"/>
    <w:rsid w:val="00FF1F0E"/>
    <w:rsid w:val="00FF3D30"/>
    <w:rsid w:val="00FF6387"/>
    <w:rsid w:val="00FF6C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2"/>
    </o:shapelayout>
  </w:shapeDefaults>
  <w:decimalSymbol w:val=","/>
  <w:listSeparator w:val=";"/>
  <w14:docId w14:val="2C1D15C7"/>
  <w15:docId w15:val="{CACDB860-F9B0-4AED-A9A2-F36F612F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22"/>
        <w:szCs w:val="22"/>
        <w:lang w:val="de-DE" w:eastAsia="de-DE" w:bidi="ar-SA"/>
      </w:rPr>
    </w:rPrDefault>
    <w:pPrDefault/>
  </w:docDefaults>
  <w:latentStyles w:defLockedState="0" w:defUIPriority="0" w:defSemiHidden="0" w:defUnhideWhenUsed="0" w:defQFormat="0" w:count="376">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uiPriority="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iPriority="1" w:unhideWhenUsed="1"/>
    <w:lsdException w:name="List Number 4" w:semiHidden="1" w:uiPriority="1" w:unhideWhenUsed="1"/>
    <w:lsdException w:name="List Number 5" w:semiHidden="1" w:uiPriority="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locked="1"/>
    <w:lsdException w:name="Table Theme" w:locked="1" w:semiHidden="1" w:unhideWhenUsed="1"/>
    <w:lsdException w:name="Placeholder Text" w:semiHidden="1"/>
    <w:lsdException w:name="No Spacing" w:semiHidden="1" w:unhideWhenUsed="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semiHidden="1" w:unhideWhenUsed="1"/>
    <w:lsdException w:name="Quote" w:semiHidden="1" w:unhideWhenUsed="1"/>
    <w:lsdException w:name="Intense Quote" w:semiHidden="1" w:unhideWhenUsed="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unhideWhenUsed="1"/>
    <w:lsdException w:name="Subtle Reference" w:semiHidden="1"/>
    <w:lsdException w:name="Intense Reference" w:semiHidden="1"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0B60FA"/>
    <w:pPr>
      <w:spacing w:before="240"/>
      <w:jc w:val="both"/>
    </w:pPr>
  </w:style>
  <w:style w:type="paragraph" w:styleId="berschrift1">
    <w:name w:val="heading 1"/>
    <w:basedOn w:val="Standard"/>
    <w:next w:val="Standard"/>
    <w:uiPriority w:val="1"/>
    <w:qFormat/>
    <w:rsid w:val="00B64B48"/>
    <w:pPr>
      <w:keepNext/>
      <w:keepLines/>
      <w:pageBreakBefore/>
      <w:numPr>
        <w:numId w:val="7"/>
      </w:numPr>
      <w:spacing w:before="480"/>
      <w:jc w:val="left"/>
      <w:outlineLvl w:val="0"/>
    </w:pPr>
    <w:rPr>
      <w:b/>
      <w:bCs/>
      <w:sz w:val="28"/>
      <w:szCs w:val="28"/>
      <w:lang w:bidi="ar-EG"/>
    </w:rPr>
  </w:style>
  <w:style w:type="paragraph" w:styleId="berschrift2">
    <w:name w:val="heading 2"/>
    <w:basedOn w:val="berschrift1"/>
    <w:next w:val="Standard"/>
    <w:uiPriority w:val="1"/>
    <w:qFormat/>
    <w:rsid w:val="00B64B48"/>
    <w:pPr>
      <w:pageBreakBefore w:val="0"/>
      <w:numPr>
        <w:ilvl w:val="1"/>
      </w:numPr>
      <w:outlineLvl w:val="1"/>
    </w:pPr>
    <w:rPr>
      <w:sz w:val="26"/>
      <w:szCs w:val="26"/>
    </w:rPr>
  </w:style>
  <w:style w:type="paragraph" w:styleId="berschrift3">
    <w:name w:val="heading 3"/>
    <w:basedOn w:val="berschrift2"/>
    <w:next w:val="Standard"/>
    <w:uiPriority w:val="1"/>
    <w:qFormat/>
    <w:rsid w:val="000B60FA"/>
    <w:pPr>
      <w:numPr>
        <w:ilvl w:val="2"/>
      </w:numPr>
      <w:tabs>
        <w:tab w:val="clear" w:pos="6522"/>
        <w:tab w:val="num" w:pos="1560"/>
      </w:tabs>
      <w:spacing w:before="360"/>
      <w:ind w:left="709"/>
      <w:outlineLvl w:val="2"/>
    </w:pPr>
    <w:rPr>
      <w:sz w:val="24"/>
      <w:szCs w:val="24"/>
    </w:rPr>
  </w:style>
  <w:style w:type="paragraph" w:styleId="berschrift4">
    <w:name w:val="heading 4"/>
    <w:basedOn w:val="berschrift3"/>
    <w:next w:val="Standard"/>
    <w:uiPriority w:val="1"/>
    <w:qFormat/>
    <w:rsid w:val="00B64B48"/>
    <w:pPr>
      <w:numPr>
        <w:ilvl w:val="3"/>
      </w:numPr>
      <w:outlineLvl w:val="3"/>
    </w:pPr>
  </w:style>
  <w:style w:type="paragraph" w:styleId="berschrift5">
    <w:name w:val="heading 5"/>
    <w:basedOn w:val="berschrift4"/>
    <w:next w:val="Standard"/>
    <w:uiPriority w:val="1"/>
    <w:qFormat/>
    <w:rsid w:val="00B64B48"/>
    <w:pPr>
      <w:numPr>
        <w:ilvl w:val="4"/>
      </w:numPr>
      <w:outlineLvl w:val="4"/>
    </w:pPr>
  </w:style>
  <w:style w:type="paragraph" w:styleId="berschrift6">
    <w:name w:val="heading 6"/>
    <w:basedOn w:val="Standard"/>
    <w:next w:val="Standard"/>
    <w:rsid w:val="00B64B48"/>
    <w:pPr>
      <w:keepNext/>
      <w:keepLines/>
      <w:numPr>
        <w:ilvl w:val="5"/>
        <w:numId w:val="7"/>
      </w:numPr>
      <w:spacing w:before="360"/>
      <w:outlineLvl w:val="5"/>
    </w:pPr>
    <w:rPr>
      <w:b/>
      <w:kern w:val="24"/>
      <w:lang w:bidi="ar-EG"/>
    </w:rPr>
  </w:style>
  <w:style w:type="paragraph" w:styleId="berschrift7">
    <w:name w:val="heading 7"/>
    <w:basedOn w:val="Standard"/>
    <w:next w:val="Standard"/>
    <w:rsid w:val="00B64B48"/>
    <w:pPr>
      <w:keepNext/>
      <w:keepLines/>
      <w:numPr>
        <w:ilvl w:val="6"/>
        <w:numId w:val="7"/>
      </w:numPr>
      <w:spacing w:before="360"/>
      <w:outlineLvl w:val="6"/>
    </w:pPr>
    <w:rPr>
      <w:b/>
      <w:kern w:val="24"/>
      <w:lang w:bidi="ar-EG"/>
    </w:rPr>
  </w:style>
  <w:style w:type="paragraph" w:styleId="berschrift8">
    <w:name w:val="heading 8"/>
    <w:basedOn w:val="Standard"/>
    <w:next w:val="Standard"/>
    <w:rsid w:val="00B64B48"/>
    <w:pPr>
      <w:keepNext/>
      <w:keepLines/>
      <w:numPr>
        <w:ilvl w:val="7"/>
        <w:numId w:val="7"/>
      </w:numPr>
      <w:spacing w:before="360"/>
      <w:outlineLvl w:val="7"/>
    </w:pPr>
    <w:rPr>
      <w:b/>
      <w:kern w:val="24"/>
      <w:lang w:bidi="ar-EG"/>
    </w:rPr>
  </w:style>
  <w:style w:type="paragraph" w:styleId="berschrift9">
    <w:name w:val="heading 9"/>
    <w:basedOn w:val="Standard"/>
    <w:next w:val="Standard"/>
    <w:qFormat/>
    <w:rsid w:val="00B64B48"/>
    <w:pPr>
      <w:keepNext/>
      <w:keepLines/>
      <w:numPr>
        <w:ilvl w:val="8"/>
        <w:numId w:val="7"/>
      </w:numPr>
      <w:spacing w:before="360"/>
      <w:outlineLvl w:val="8"/>
    </w:pPr>
    <w:rPr>
      <w:b/>
      <w:kern w:val="24"/>
      <w:lang w:bidi="ar-EG"/>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2">
    <w:name w:val="List Bullet 2"/>
    <w:basedOn w:val="Aufzhlungszeichen"/>
    <w:uiPriority w:val="1"/>
    <w:rsid w:val="009704D7"/>
    <w:pPr>
      <w:numPr>
        <w:ilvl w:val="1"/>
      </w:numPr>
      <w:spacing w:before="120"/>
    </w:pPr>
  </w:style>
  <w:style w:type="paragraph" w:styleId="Aufzhlungszeichen">
    <w:name w:val="List Bullet"/>
    <w:basedOn w:val="Standard"/>
    <w:uiPriority w:val="1"/>
    <w:rsid w:val="002013E4"/>
    <w:pPr>
      <w:numPr>
        <w:numId w:val="6"/>
      </w:numPr>
      <w:spacing w:before="180"/>
      <w:ind w:left="568" w:hanging="284"/>
    </w:pPr>
  </w:style>
  <w:style w:type="paragraph" w:styleId="Aufzhlungszeichen3">
    <w:name w:val="List Bullet 3"/>
    <w:basedOn w:val="Aufzhlungszeichen2"/>
    <w:uiPriority w:val="1"/>
    <w:rsid w:val="000201F0"/>
    <w:pPr>
      <w:numPr>
        <w:ilvl w:val="2"/>
      </w:numPr>
    </w:pPr>
  </w:style>
  <w:style w:type="paragraph" w:styleId="Aufzhlungszeichen4">
    <w:name w:val="List Bullet 4"/>
    <w:basedOn w:val="Aufzhlungszeichen3"/>
    <w:uiPriority w:val="1"/>
    <w:rsid w:val="000201F0"/>
    <w:pPr>
      <w:numPr>
        <w:ilvl w:val="3"/>
      </w:numPr>
    </w:pPr>
  </w:style>
  <w:style w:type="paragraph" w:styleId="Aufzhlungszeichen5">
    <w:name w:val="List Bullet 5"/>
    <w:basedOn w:val="Aufzhlungszeichen4"/>
    <w:uiPriority w:val="1"/>
    <w:rsid w:val="000201F0"/>
    <w:pPr>
      <w:numPr>
        <w:ilvl w:val="4"/>
      </w:numPr>
    </w:pPr>
  </w:style>
  <w:style w:type="paragraph" w:styleId="Beschriftung">
    <w:name w:val="caption"/>
    <w:basedOn w:val="Standard"/>
    <w:next w:val="Standard"/>
    <w:qFormat/>
    <w:rsid w:val="004F1EB0"/>
    <w:pPr>
      <w:keepLines/>
      <w:spacing w:before="120" w:after="120"/>
      <w:jc w:val="left"/>
    </w:pPr>
    <w:rPr>
      <w:sz w:val="18"/>
    </w:rPr>
  </w:style>
  <w:style w:type="table" w:customStyle="1" w:styleId="UKL-Tabelle">
    <w:name w:val="UKL-Tabelle"/>
    <w:basedOn w:val="NormaleTabelle"/>
    <w:rsid w:val="00A1355C"/>
    <w:pPr>
      <w:widowControl w:val="0"/>
      <w:spacing w:before="120" w:after="20"/>
      <w:jc w:val="both"/>
    </w:pPr>
    <w:rPr>
      <w:color w:val="000000"/>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pPr>
        <w:wordWrap/>
        <w:spacing w:beforeLines="0" w:beforeAutospacing="0"/>
      </w:pPr>
      <w:rPr>
        <w:rFonts w:ascii="Arial" w:hAnsi="Arial"/>
        <w:b/>
        <w:i w:val="0"/>
        <w:sz w:val="22"/>
      </w:rPr>
      <w:tblPr/>
      <w:trPr>
        <w:tblHeader/>
      </w:tr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CCCCCC"/>
      </w:tcPr>
    </w:tblStylePr>
    <w:tblStylePr w:type="firstCol">
      <w:rPr>
        <w:rFonts w:ascii="Arial" w:hAnsi="Arial"/>
        <w:b/>
        <w:sz w:val="22"/>
      </w:rPr>
    </w:tblStylePr>
    <w:tblStylePr w:type="band2Horz">
      <w:pPr>
        <w:wordWrap/>
        <w:spacing w:beforeLines="0" w:beforeAutospacing="0"/>
      </w:pPr>
    </w:tblStylePr>
    <w:tblStylePr w:type="nwCell">
      <w:rPr>
        <w:rFonts w:ascii="Arial" w:hAnsi="Arial"/>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paragraph" w:styleId="Funotentext">
    <w:name w:val="footnote text"/>
    <w:basedOn w:val="Standard"/>
    <w:rsid w:val="004F1EB0"/>
    <w:pPr>
      <w:spacing w:before="120"/>
      <w:ind w:left="425" w:hanging="425"/>
    </w:pPr>
    <w:rPr>
      <w:sz w:val="18"/>
    </w:rPr>
  </w:style>
  <w:style w:type="character" w:styleId="Funotenzeichen">
    <w:name w:val="footnote reference"/>
    <w:rsid w:val="004F1EB0"/>
    <w:rPr>
      <w:rFonts w:ascii="Arial" w:hAnsi="Arial"/>
      <w:sz w:val="22"/>
      <w:vertAlign w:val="superscript"/>
    </w:rPr>
  </w:style>
  <w:style w:type="paragraph" w:styleId="Fuzeile">
    <w:name w:val="footer"/>
    <w:basedOn w:val="Standard"/>
    <w:rsid w:val="004F1EB0"/>
    <w:pPr>
      <w:tabs>
        <w:tab w:val="right" w:pos="9497"/>
      </w:tabs>
      <w:spacing w:before="60"/>
      <w:ind w:left="-425" w:right="-425"/>
    </w:pPr>
    <w:rPr>
      <w:color w:val="00519E"/>
      <w:sz w:val="18"/>
    </w:rPr>
  </w:style>
  <w:style w:type="paragraph" w:styleId="Kommentartext">
    <w:name w:val="annotation text"/>
    <w:basedOn w:val="Standard"/>
    <w:link w:val="KommentartextZchn"/>
    <w:semiHidden/>
    <w:rsid w:val="004F1EB0"/>
    <w:rPr>
      <w:sz w:val="20"/>
    </w:rPr>
  </w:style>
  <w:style w:type="character" w:styleId="Kommentarzeichen">
    <w:name w:val="annotation reference"/>
    <w:semiHidden/>
    <w:rsid w:val="004F1EB0"/>
    <w:rPr>
      <w:sz w:val="16"/>
    </w:rPr>
  </w:style>
  <w:style w:type="numbering" w:customStyle="1" w:styleId="CCBP-Aufzhlungen">
    <w:name w:val="CCBP-Aufzählungen"/>
    <w:uiPriority w:val="99"/>
    <w:rsid w:val="0021744F"/>
    <w:pPr>
      <w:numPr>
        <w:numId w:val="18"/>
      </w:numPr>
    </w:pPr>
  </w:style>
  <w:style w:type="paragraph" w:styleId="Listenfortsetzung">
    <w:name w:val="List Continue"/>
    <w:basedOn w:val="Standard"/>
    <w:rsid w:val="004F1EB0"/>
    <w:pPr>
      <w:ind w:left="426"/>
    </w:pPr>
  </w:style>
  <w:style w:type="paragraph" w:styleId="Listenfortsetzung2">
    <w:name w:val="List Continue 2"/>
    <w:basedOn w:val="Listenfortsetzung"/>
    <w:rsid w:val="004F1EB0"/>
    <w:pPr>
      <w:ind w:left="851"/>
    </w:pPr>
  </w:style>
  <w:style w:type="paragraph" w:styleId="Listenfortsetzung3">
    <w:name w:val="List Continue 3"/>
    <w:basedOn w:val="Listenfortsetzung2"/>
    <w:rsid w:val="004F1EB0"/>
    <w:pPr>
      <w:ind w:left="1276"/>
    </w:pPr>
  </w:style>
  <w:style w:type="paragraph" w:styleId="Listenfortsetzung4">
    <w:name w:val="List Continue 4"/>
    <w:basedOn w:val="Listenfortsetzung3"/>
    <w:semiHidden/>
    <w:rsid w:val="004F1EB0"/>
    <w:pPr>
      <w:ind w:left="1701"/>
    </w:pPr>
  </w:style>
  <w:style w:type="paragraph" w:styleId="Listennummer">
    <w:name w:val="List Number"/>
    <w:basedOn w:val="Standard"/>
    <w:uiPriority w:val="1"/>
    <w:rsid w:val="004F1EB0"/>
    <w:pPr>
      <w:numPr>
        <w:numId w:val="4"/>
      </w:numPr>
    </w:pPr>
  </w:style>
  <w:style w:type="paragraph" w:styleId="Listennummer2">
    <w:name w:val="List Number 2"/>
    <w:basedOn w:val="Standard"/>
    <w:uiPriority w:val="1"/>
    <w:rsid w:val="004F1EB0"/>
    <w:pPr>
      <w:numPr>
        <w:ilvl w:val="1"/>
        <w:numId w:val="4"/>
      </w:numPr>
    </w:pPr>
  </w:style>
  <w:style w:type="paragraph" w:styleId="Listennummer3">
    <w:name w:val="List Number 3"/>
    <w:basedOn w:val="Standard"/>
    <w:uiPriority w:val="1"/>
    <w:rsid w:val="004F1EB0"/>
    <w:pPr>
      <w:numPr>
        <w:ilvl w:val="2"/>
        <w:numId w:val="4"/>
      </w:numPr>
    </w:pPr>
  </w:style>
  <w:style w:type="paragraph" w:styleId="Listennummer4">
    <w:name w:val="List Number 4"/>
    <w:basedOn w:val="Standard"/>
    <w:uiPriority w:val="1"/>
    <w:semiHidden/>
    <w:rsid w:val="004F1EB0"/>
    <w:pPr>
      <w:numPr>
        <w:ilvl w:val="3"/>
        <w:numId w:val="4"/>
      </w:numPr>
      <w:tabs>
        <w:tab w:val="left" w:pos="1701"/>
      </w:tabs>
    </w:pPr>
  </w:style>
  <w:style w:type="paragraph" w:styleId="Listennummer5">
    <w:name w:val="List Number 5"/>
    <w:basedOn w:val="Standard"/>
    <w:uiPriority w:val="1"/>
    <w:semiHidden/>
    <w:rsid w:val="004F1EB0"/>
    <w:pPr>
      <w:numPr>
        <w:ilvl w:val="4"/>
        <w:numId w:val="4"/>
      </w:numPr>
    </w:pPr>
  </w:style>
  <w:style w:type="paragraph" w:styleId="Titel">
    <w:name w:val="Title"/>
    <w:basedOn w:val="Standard"/>
    <w:next w:val="Untertitel"/>
    <w:rsid w:val="0075335C"/>
    <w:pPr>
      <w:widowControl w:val="0"/>
      <w:spacing w:before="0"/>
      <w:ind w:left="1560" w:right="1559"/>
      <w:jc w:val="left"/>
    </w:pPr>
    <w:rPr>
      <w:sz w:val="56"/>
      <w:szCs w:val="56"/>
    </w:rPr>
  </w:style>
  <w:style w:type="paragraph" w:styleId="Untertitel">
    <w:name w:val="Subtitle"/>
    <w:basedOn w:val="Standard"/>
    <w:rsid w:val="004F1EB0"/>
    <w:pPr>
      <w:keepLines/>
      <w:spacing w:before="360" w:line="288" w:lineRule="auto"/>
      <w:ind w:left="1559" w:right="1559"/>
      <w:jc w:val="left"/>
    </w:pPr>
    <w:rPr>
      <w:b/>
      <w:bCs/>
      <w:color w:val="808080"/>
      <w:sz w:val="28"/>
      <w:szCs w:val="28"/>
    </w:rPr>
  </w:style>
  <w:style w:type="paragraph" w:styleId="Verzeichnis1">
    <w:name w:val="toc 1"/>
    <w:basedOn w:val="Standard"/>
    <w:next w:val="Verzeichnis2"/>
    <w:uiPriority w:val="39"/>
    <w:locked/>
    <w:rsid w:val="00333580"/>
    <w:pPr>
      <w:keepLines/>
      <w:tabs>
        <w:tab w:val="left" w:pos="425"/>
        <w:tab w:val="right" w:leader="dot" w:pos="9072"/>
      </w:tabs>
      <w:ind w:left="425" w:right="-2" w:hanging="425"/>
    </w:pPr>
    <w:rPr>
      <w:noProof/>
      <w:kern w:val="24"/>
      <w:lang w:bidi="ar-EG"/>
    </w:rPr>
  </w:style>
  <w:style w:type="paragraph" w:styleId="Verzeichnis2">
    <w:name w:val="toc 2"/>
    <w:basedOn w:val="Verzeichnis1"/>
    <w:next w:val="Standard"/>
    <w:uiPriority w:val="39"/>
    <w:locked/>
    <w:rsid w:val="004F1EB0"/>
    <w:pPr>
      <w:tabs>
        <w:tab w:val="clear" w:pos="425"/>
        <w:tab w:val="left" w:pos="1134"/>
      </w:tabs>
      <w:spacing w:before="60"/>
      <w:ind w:left="850"/>
      <w:jc w:val="left"/>
    </w:pPr>
  </w:style>
  <w:style w:type="paragraph" w:styleId="Verzeichnis3">
    <w:name w:val="toc 3"/>
    <w:basedOn w:val="Verzeichnis2"/>
    <w:uiPriority w:val="39"/>
    <w:locked/>
    <w:rsid w:val="004F1EB0"/>
    <w:pPr>
      <w:tabs>
        <w:tab w:val="clear" w:pos="1134"/>
        <w:tab w:val="clear" w:pos="9072"/>
        <w:tab w:val="left" w:pos="1701"/>
        <w:tab w:val="right" w:leader="dot" w:pos="9070"/>
      </w:tabs>
      <w:spacing w:before="0"/>
      <w:ind w:left="1276"/>
    </w:pPr>
  </w:style>
  <w:style w:type="paragraph" w:styleId="Verzeichnis4">
    <w:name w:val="toc 4"/>
    <w:basedOn w:val="Verzeichnis3"/>
    <w:uiPriority w:val="39"/>
    <w:rsid w:val="004F1EB0"/>
    <w:pPr>
      <w:tabs>
        <w:tab w:val="clear" w:pos="1701"/>
        <w:tab w:val="left" w:pos="2268"/>
      </w:tabs>
      <w:ind w:left="1701"/>
    </w:pPr>
  </w:style>
  <w:style w:type="paragraph" w:styleId="Verzeichnis5">
    <w:name w:val="toc 5"/>
    <w:basedOn w:val="Verzeichnis4"/>
    <w:rsid w:val="004F1EB0"/>
    <w:pPr>
      <w:tabs>
        <w:tab w:val="clear" w:pos="2268"/>
        <w:tab w:val="clear" w:pos="9070"/>
        <w:tab w:val="left" w:pos="2835"/>
        <w:tab w:val="right" w:leader="dot" w:pos="9072"/>
      </w:tabs>
      <w:ind w:left="2127" w:hanging="426"/>
    </w:pPr>
  </w:style>
  <w:style w:type="numbering" w:customStyle="1" w:styleId="CCBP-berschriften">
    <w:name w:val="CCBP-Überschriften"/>
    <w:basedOn w:val="KeineListe"/>
    <w:uiPriority w:val="99"/>
    <w:rsid w:val="0021744F"/>
    <w:pPr>
      <w:numPr>
        <w:numId w:val="19"/>
      </w:numPr>
    </w:pPr>
  </w:style>
  <w:style w:type="paragraph" w:styleId="Listenfortsetzung5">
    <w:name w:val="List Continue 5"/>
    <w:basedOn w:val="Listenfortsetzung4"/>
    <w:semiHidden/>
    <w:rsid w:val="004F1EB0"/>
    <w:pPr>
      <w:ind w:left="2127"/>
    </w:pPr>
  </w:style>
  <w:style w:type="paragraph" w:customStyle="1" w:styleId="Absatzberschrift">
    <w:name w:val="AbsatzÜberschrift"/>
    <w:basedOn w:val="Standard"/>
    <w:next w:val="Standard"/>
    <w:link w:val="AbsatzberschriftZchn"/>
    <w:qFormat/>
    <w:rsid w:val="004F1EB0"/>
    <w:pPr>
      <w:spacing w:before="360"/>
    </w:pPr>
    <w:rPr>
      <w:b/>
    </w:rPr>
  </w:style>
  <w:style w:type="character" w:styleId="Seitenzahl">
    <w:name w:val="page number"/>
    <w:rsid w:val="004F1EB0"/>
    <w:rPr>
      <w:rFonts w:ascii="Arial" w:hAnsi="Arial"/>
      <w:color w:val="00519E"/>
      <w:sz w:val="18"/>
    </w:rPr>
  </w:style>
  <w:style w:type="paragraph" w:styleId="Verzeichnis6">
    <w:name w:val="toc 6"/>
    <w:basedOn w:val="Standard"/>
    <w:next w:val="Standard"/>
    <w:semiHidden/>
    <w:rsid w:val="004F1EB0"/>
    <w:pPr>
      <w:spacing w:before="0"/>
      <w:ind w:left="1202"/>
    </w:pPr>
  </w:style>
  <w:style w:type="paragraph" w:styleId="Verzeichnis7">
    <w:name w:val="toc 7"/>
    <w:basedOn w:val="Standard"/>
    <w:next w:val="Standard"/>
    <w:semiHidden/>
    <w:rsid w:val="004F1EB0"/>
    <w:pPr>
      <w:spacing w:before="0"/>
      <w:ind w:left="1440"/>
    </w:pPr>
  </w:style>
  <w:style w:type="paragraph" w:styleId="Verzeichnis8">
    <w:name w:val="toc 8"/>
    <w:basedOn w:val="Standard"/>
    <w:next w:val="Standard"/>
    <w:semiHidden/>
    <w:rsid w:val="004F1EB0"/>
    <w:pPr>
      <w:spacing w:before="0"/>
      <w:ind w:left="1678"/>
    </w:pPr>
  </w:style>
  <w:style w:type="paragraph" w:styleId="Verzeichnis9">
    <w:name w:val="toc 9"/>
    <w:basedOn w:val="Standard"/>
    <w:next w:val="Standard"/>
    <w:semiHidden/>
    <w:rsid w:val="004F1EB0"/>
    <w:pPr>
      <w:spacing w:before="0"/>
      <w:ind w:left="1922"/>
    </w:pPr>
  </w:style>
  <w:style w:type="paragraph" w:customStyle="1" w:styleId="Zuletztgedruckt">
    <w:name w:val="Zuletzt gedruckt"/>
    <w:rsid w:val="004F1EB0"/>
    <w:rPr>
      <w:rFonts w:ascii="Times New Roman" w:hAnsi="Times New Roman"/>
    </w:rPr>
  </w:style>
  <w:style w:type="paragraph" w:customStyle="1" w:styleId="Abbildung">
    <w:name w:val="Abbildung"/>
    <w:basedOn w:val="Standard"/>
    <w:qFormat/>
    <w:rsid w:val="004F1EB0"/>
    <w:pPr>
      <w:keepNext/>
      <w:spacing w:before="360"/>
      <w:jc w:val="left"/>
    </w:pPr>
  </w:style>
  <w:style w:type="paragraph" w:customStyle="1" w:styleId="berschrift1ohneNr">
    <w:name w:val="Überschrift 1 ohne Nr"/>
    <w:basedOn w:val="Standard"/>
    <w:next w:val="Standard"/>
    <w:rsid w:val="004F1EB0"/>
    <w:pPr>
      <w:keepNext/>
      <w:pageBreakBefore/>
      <w:spacing w:before="480" w:after="60"/>
      <w:jc w:val="left"/>
    </w:pPr>
    <w:rPr>
      <w:b/>
      <w:sz w:val="28"/>
    </w:rPr>
  </w:style>
  <w:style w:type="paragraph" w:customStyle="1" w:styleId="Tabellentext">
    <w:name w:val="Tabellentext"/>
    <w:basedOn w:val="Standard"/>
    <w:rsid w:val="004F1EB0"/>
    <w:pPr>
      <w:tabs>
        <w:tab w:val="left" w:pos="284"/>
        <w:tab w:val="left" w:pos="567"/>
      </w:tabs>
      <w:spacing w:before="120"/>
      <w:jc w:val="left"/>
    </w:pPr>
    <w:rPr>
      <w:sz w:val="20"/>
    </w:rPr>
  </w:style>
  <w:style w:type="character" w:styleId="Hyperlink">
    <w:name w:val="Hyperlink"/>
    <w:rsid w:val="004F1EB0"/>
    <w:rPr>
      <w:rFonts w:ascii="Arial" w:hAnsi="Arial"/>
      <w:color w:val="0000FF"/>
      <w:sz w:val="22"/>
      <w:u w:val="single"/>
    </w:rPr>
  </w:style>
  <w:style w:type="paragraph" w:customStyle="1" w:styleId="Tabellen-Aufzhlung">
    <w:name w:val="Tabellen-Aufzählung"/>
    <w:basedOn w:val="Tabellentext"/>
    <w:rsid w:val="00D72121"/>
    <w:pPr>
      <w:widowControl w:val="0"/>
      <w:numPr>
        <w:numId w:val="11"/>
      </w:numPr>
      <w:tabs>
        <w:tab w:val="clear" w:pos="567"/>
      </w:tabs>
      <w:spacing w:before="60"/>
    </w:pPr>
    <w:rPr>
      <w:rFonts w:cs="Arial"/>
      <w:color w:val="000000"/>
    </w:rPr>
  </w:style>
  <w:style w:type="paragraph" w:customStyle="1" w:styleId="Abkrzungen">
    <w:name w:val="Abkürzungen"/>
    <w:basedOn w:val="Standard"/>
    <w:rsid w:val="004F1EB0"/>
    <w:pPr>
      <w:tabs>
        <w:tab w:val="left" w:pos="1418"/>
      </w:tabs>
      <w:spacing w:before="120"/>
      <w:ind w:left="1418" w:hanging="1418"/>
      <w:jc w:val="left"/>
    </w:pPr>
  </w:style>
  <w:style w:type="paragraph" w:customStyle="1" w:styleId="Literatur">
    <w:name w:val="Literatur"/>
    <w:basedOn w:val="Standard"/>
    <w:rsid w:val="004F1EB0"/>
    <w:pPr>
      <w:ind w:left="1276" w:hanging="1276"/>
      <w:jc w:val="left"/>
    </w:pPr>
  </w:style>
  <w:style w:type="character" w:styleId="Zeilennummer">
    <w:name w:val="line number"/>
    <w:basedOn w:val="Absatz-Standardschriftart"/>
    <w:semiHidden/>
    <w:rsid w:val="00EA4713"/>
  </w:style>
  <w:style w:type="paragraph" w:customStyle="1" w:styleId="Tabellen-Aufzhlung2">
    <w:name w:val="Tabellen-Aufzählung 2"/>
    <w:basedOn w:val="Tabellen-Aufzhlung"/>
    <w:rsid w:val="00D72121"/>
    <w:pPr>
      <w:numPr>
        <w:ilvl w:val="1"/>
      </w:numPr>
      <w:spacing w:before="20"/>
      <w:ind w:right="-284"/>
    </w:pPr>
    <w:rPr>
      <w:szCs w:val="20"/>
    </w:rPr>
  </w:style>
  <w:style w:type="paragraph" w:styleId="Sprechblasentext">
    <w:name w:val="Balloon Text"/>
    <w:basedOn w:val="Standard"/>
    <w:link w:val="SprechblasentextZchn"/>
    <w:semiHidden/>
    <w:rsid w:val="004F1EB0"/>
    <w:rPr>
      <w:rFonts w:ascii="Tahoma" w:hAnsi="Tahoma" w:cs="Tahoma"/>
      <w:sz w:val="16"/>
      <w:szCs w:val="16"/>
    </w:rPr>
  </w:style>
  <w:style w:type="character" w:customStyle="1" w:styleId="SprechblasentextZchn">
    <w:name w:val="Sprechblasentext Zchn"/>
    <w:link w:val="Sprechblasentext"/>
    <w:semiHidden/>
    <w:rsid w:val="009120EE"/>
    <w:rPr>
      <w:rFonts w:ascii="Tahoma" w:hAnsi="Tahoma" w:cs="Tahoma"/>
      <w:sz w:val="16"/>
      <w:szCs w:val="16"/>
    </w:rPr>
  </w:style>
  <w:style w:type="character" w:styleId="Platzhaltertext">
    <w:name w:val="Placeholder Text"/>
    <w:semiHidden/>
    <w:rsid w:val="004F1EB0"/>
    <w:rPr>
      <w:color w:val="808080"/>
    </w:rPr>
  </w:style>
  <w:style w:type="numbering" w:customStyle="1" w:styleId="UKL-Aufzhlungen">
    <w:name w:val="UKL-Aufzählungen"/>
    <w:uiPriority w:val="99"/>
    <w:rsid w:val="000201F0"/>
    <w:pPr>
      <w:numPr>
        <w:numId w:val="6"/>
      </w:numPr>
    </w:pPr>
  </w:style>
  <w:style w:type="numbering" w:customStyle="1" w:styleId="UKL-Listennummer">
    <w:name w:val="UKL-Listennummer"/>
    <w:uiPriority w:val="99"/>
    <w:rsid w:val="004F1EB0"/>
    <w:pPr>
      <w:numPr>
        <w:numId w:val="1"/>
      </w:numPr>
    </w:pPr>
  </w:style>
  <w:style w:type="numbering" w:customStyle="1" w:styleId="UKL-Tabellenaufzhlung">
    <w:name w:val="UKL-Tabellenaufzählung"/>
    <w:uiPriority w:val="99"/>
    <w:rsid w:val="00D72121"/>
    <w:pPr>
      <w:numPr>
        <w:numId w:val="2"/>
      </w:numPr>
    </w:pPr>
  </w:style>
  <w:style w:type="paragraph" w:styleId="Kopfzeile">
    <w:name w:val="header"/>
    <w:basedOn w:val="Standard"/>
    <w:link w:val="KopfzeileZchn"/>
    <w:rsid w:val="00E6687D"/>
    <w:pPr>
      <w:tabs>
        <w:tab w:val="right" w:pos="9497"/>
      </w:tabs>
      <w:spacing w:before="60"/>
      <w:ind w:left="-425" w:right="-425"/>
      <w:jc w:val="left"/>
    </w:pPr>
    <w:rPr>
      <w:kern w:val="24"/>
      <w:szCs w:val="4"/>
    </w:rPr>
  </w:style>
  <w:style w:type="paragraph" w:styleId="berarbeitung">
    <w:name w:val="Revision"/>
    <w:hidden/>
    <w:uiPriority w:val="99"/>
    <w:semiHidden/>
    <w:rsid w:val="001D16B0"/>
    <w:rPr>
      <w:rFonts w:cs="Arial"/>
    </w:rPr>
  </w:style>
  <w:style w:type="paragraph" w:styleId="Kommentarthema">
    <w:name w:val="annotation subject"/>
    <w:basedOn w:val="Kommentartext"/>
    <w:next w:val="Kommentartext"/>
    <w:link w:val="KommentarthemaZchn"/>
    <w:semiHidden/>
    <w:rsid w:val="004F1EB0"/>
    <w:rPr>
      <w:b/>
      <w:bCs/>
      <w:szCs w:val="20"/>
    </w:rPr>
  </w:style>
  <w:style w:type="character" w:customStyle="1" w:styleId="KommentartextZchn">
    <w:name w:val="Kommentartext Zchn"/>
    <w:link w:val="Kommentartext"/>
    <w:semiHidden/>
    <w:rsid w:val="009120EE"/>
    <w:rPr>
      <w:sz w:val="20"/>
    </w:rPr>
  </w:style>
  <w:style w:type="character" w:customStyle="1" w:styleId="KommentarthemaZchn">
    <w:name w:val="Kommentarthema Zchn"/>
    <w:link w:val="Kommentarthema"/>
    <w:semiHidden/>
    <w:rsid w:val="009120EE"/>
    <w:rPr>
      <w:b/>
      <w:bCs/>
      <w:sz w:val="20"/>
      <w:szCs w:val="20"/>
    </w:rPr>
  </w:style>
  <w:style w:type="paragraph" w:customStyle="1" w:styleId="Adresse">
    <w:name w:val="Adresse"/>
    <w:basedOn w:val="Standard"/>
    <w:rsid w:val="00B47158"/>
    <w:pPr>
      <w:jc w:val="left"/>
    </w:pPr>
  </w:style>
  <w:style w:type="paragraph" w:customStyle="1" w:styleId="Titelbild">
    <w:name w:val="Titelbild"/>
    <w:basedOn w:val="Standard"/>
    <w:rsid w:val="004F1EB0"/>
    <w:pPr>
      <w:spacing w:before="0"/>
    </w:pPr>
  </w:style>
  <w:style w:type="paragraph" w:customStyle="1" w:styleId="Autoren">
    <w:name w:val="Autoren"/>
    <w:basedOn w:val="Standard"/>
    <w:link w:val="AutorenZchn"/>
    <w:rsid w:val="004F1EB0"/>
    <w:pPr>
      <w:spacing w:before="360" w:after="360" w:line="360" w:lineRule="auto"/>
      <w:ind w:left="1559" w:right="1559"/>
      <w:jc w:val="left"/>
    </w:pPr>
  </w:style>
  <w:style w:type="character" w:customStyle="1" w:styleId="AutorenZchn">
    <w:name w:val="Autoren Zchn"/>
    <w:link w:val="Autoren"/>
    <w:rsid w:val="009120EE"/>
  </w:style>
  <w:style w:type="paragraph" w:customStyle="1" w:styleId="Logo-ErsteSeite">
    <w:name w:val="Logo-ErsteSeite"/>
    <w:basedOn w:val="Standard"/>
    <w:rsid w:val="004F1EB0"/>
    <w:pPr>
      <w:tabs>
        <w:tab w:val="right" w:pos="11057"/>
      </w:tabs>
      <w:spacing w:before="0"/>
      <w:ind w:left="1559" w:right="851"/>
      <w:jc w:val="right"/>
    </w:pPr>
  </w:style>
  <w:style w:type="character" w:customStyle="1" w:styleId="KopfzeileZchn">
    <w:name w:val="Kopfzeile Zchn"/>
    <w:basedOn w:val="Absatz-Standardschriftart"/>
    <w:link w:val="Kopfzeile"/>
    <w:rsid w:val="00E6687D"/>
    <w:rPr>
      <w:kern w:val="24"/>
      <w:szCs w:val="4"/>
    </w:rPr>
  </w:style>
  <w:style w:type="paragraph" w:customStyle="1" w:styleId="Version">
    <w:name w:val="Version"/>
    <w:basedOn w:val="Standard"/>
    <w:rsid w:val="004F1EB0"/>
    <w:pPr>
      <w:spacing w:before="120"/>
      <w:ind w:left="-425"/>
    </w:pPr>
  </w:style>
  <w:style w:type="numbering" w:customStyle="1" w:styleId="UKL-berschriften">
    <w:name w:val="UKL-Überschriften"/>
    <w:basedOn w:val="KeineListe"/>
    <w:uiPriority w:val="99"/>
    <w:rsid w:val="00B64B48"/>
    <w:pPr>
      <w:numPr>
        <w:numId w:val="7"/>
      </w:numPr>
    </w:pPr>
  </w:style>
  <w:style w:type="paragraph" w:customStyle="1" w:styleId="Gliederung6">
    <w:name w:val="Gliederung 6"/>
    <w:basedOn w:val="Standard"/>
    <w:semiHidden/>
    <w:rsid w:val="00B47158"/>
    <w:pPr>
      <w:numPr>
        <w:ilvl w:val="5"/>
      </w:numPr>
      <w:spacing w:before="360"/>
    </w:pPr>
  </w:style>
  <w:style w:type="paragraph" w:customStyle="1" w:styleId="Gliederung7">
    <w:name w:val="Gliederung 7"/>
    <w:basedOn w:val="Standard"/>
    <w:semiHidden/>
    <w:rsid w:val="00B47158"/>
    <w:pPr>
      <w:numPr>
        <w:ilvl w:val="6"/>
      </w:numPr>
      <w:spacing w:before="360"/>
    </w:pPr>
  </w:style>
  <w:style w:type="paragraph" w:customStyle="1" w:styleId="Gliederung8">
    <w:name w:val="Gliederung 8"/>
    <w:basedOn w:val="Standard"/>
    <w:semiHidden/>
    <w:rsid w:val="00B47158"/>
    <w:pPr>
      <w:numPr>
        <w:ilvl w:val="7"/>
      </w:numPr>
      <w:spacing w:before="360"/>
    </w:pPr>
  </w:style>
  <w:style w:type="paragraph" w:customStyle="1" w:styleId="Gliederung9">
    <w:name w:val="Gliederung 9"/>
    <w:basedOn w:val="Standard"/>
    <w:semiHidden/>
    <w:rsid w:val="00B47158"/>
    <w:pPr>
      <w:numPr>
        <w:ilvl w:val="8"/>
      </w:numPr>
      <w:spacing w:before="360"/>
    </w:pPr>
  </w:style>
  <w:style w:type="table" w:styleId="Tabellenraster">
    <w:name w:val="Table Grid"/>
    <w:basedOn w:val="NormaleTabelle"/>
    <w:locked/>
    <w:rsid w:val="00EC2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berschriftZchn">
    <w:name w:val="AbsatzÜberschrift Zchn"/>
    <w:link w:val="Absatzberschrift"/>
    <w:locked/>
    <w:rsid w:val="00445A52"/>
    <w:rPr>
      <w:b/>
    </w:rPr>
  </w:style>
  <w:style w:type="paragraph" w:styleId="StandardWeb">
    <w:name w:val="Normal (Web)"/>
    <w:basedOn w:val="Standard"/>
    <w:uiPriority w:val="99"/>
    <w:semiHidden/>
    <w:unhideWhenUsed/>
    <w:rsid w:val="00531C95"/>
    <w:pPr>
      <w:spacing w:before="100" w:beforeAutospacing="1" w:after="100" w:afterAutospacing="1"/>
      <w:jc w:val="left"/>
    </w:pPr>
    <w:rPr>
      <w:rFonts w:ascii="Times New Roman" w:hAnsi="Times New Roman"/>
      <w:sz w:val="24"/>
      <w:szCs w:val="24"/>
    </w:rPr>
  </w:style>
  <w:style w:type="character" w:customStyle="1" w:styleId="NichtaufgelsteErwhnung1">
    <w:name w:val="Nicht aufgelöste Erwähnung1"/>
    <w:basedOn w:val="Absatz-Standardschriftart"/>
    <w:uiPriority w:val="99"/>
    <w:semiHidden/>
    <w:unhideWhenUsed/>
    <w:rsid w:val="00672344"/>
    <w:rPr>
      <w:color w:val="605E5C"/>
      <w:shd w:val="clear" w:color="auto" w:fill="E1DFDD"/>
    </w:rPr>
  </w:style>
  <w:style w:type="character" w:styleId="BesuchterLink">
    <w:name w:val="FollowedHyperlink"/>
    <w:basedOn w:val="Absatz-Standardschriftart"/>
    <w:semiHidden/>
    <w:unhideWhenUsed/>
    <w:rsid w:val="00672344"/>
    <w:rPr>
      <w:color w:val="800080" w:themeColor="followedHyperlink"/>
      <w:u w:val="single"/>
    </w:rPr>
  </w:style>
  <w:style w:type="character" w:styleId="Fett">
    <w:name w:val="Strong"/>
    <w:basedOn w:val="Absatz-Standardschriftart"/>
    <w:uiPriority w:val="22"/>
    <w:qFormat/>
    <w:rsid w:val="009B6959"/>
    <w:rPr>
      <w:b/>
      <w:bCs/>
    </w:rPr>
  </w:style>
  <w:style w:type="paragraph" w:customStyle="1" w:styleId="Einrckung">
    <w:name w:val="Einrückung"/>
    <w:basedOn w:val="Standard"/>
    <w:uiPriority w:val="99"/>
    <w:rsid w:val="0064554F"/>
    <w:pPr>
      <w:numPr>
        <w:numId w:val="20"/>
      </w:numPr>
      <w:ind w:left="720"/>
    </w:pPr>
    <w:rPr>
      <w:rFonts w:cs="Arial"/>
    </w:rPr>
  </w:style>
  <w:style w:type="paragraph" w:customStyle="1" w:styleId="Einrckung-D">
    <w:name w:val="Einrückung-D"/>
    <w:basedOn w:val="Standard"/>
    <w:uiPriority w:val="99"/>
    <w:rsid w:val="0064554F"/>
    <w:pPr>
      <w:ind w:left="567" w:hanging="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29746">
      <w:bodyDiv w:val="1"/>
      <w:marLeft w:val="0"/>
      <w:marRight w:val="0"/>
      <w:marTop w:val="0"/>
      <w:marBottom w:val="0"/>
      <w:divBdr>
        <w:top w:val="none" w:sz="0" w:space="0" w:color="auto"/>
        <w:left w:val="none" w:sz="0" w:space="0" w:color="auto"/>
        <w:bottom w:val="none" w:sz="0" w:space="0" w:color="auto"/>
        <w:right w:val="none" w:sz="0" w:space="0" w:color="auto"/>
      </w:divBdr>
    </w:div>
    <w:div w:id="1509251971">
      <w:bodyDiv w:val="1"/>
      <w:marLeft w:val="0"/>
      <w:marRight w:val="0"/>
      <w:marTop w:val="0"/>
      <w:marBottom w:val="0"/>
      <w:divBdr>
        <w:top w:val="none" w:sz="0" w:space="0" w:color="auto"/>
        <w:left w:val="none" w:sz="0" w:space="0" w:color="auto"/>
        <w:bottom w:val="none" w:sz="0" w:space="0" w:color="auto"/>
        <w:right w:val="none" w:sz="0" w:space="0" w:color="auto"/>
      </w:divBdr>
    </w:div>
    <w:div w:id="170506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emf"/><Relationship Id="rId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Office2010\Vorlagen\KONZEP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Z xmlns="c806bc2f-9735-4e95-ae9a-ea637b42dda1" xsi:nil="true"/>
    <_dlc_DocId xmlns="c806bc2f-9735-4e95-ae9a-ea637b42dda1">Q7DDXFXQNTDY-387-447</_dlc_DocId>
    <_dlc_DocIdUrl xmlns="c806bc2f-9735-4e95-ae9a-ea637b42dda1">
      <Url>https://project.medizin.uni-leipzig.de/PWA/Konzeptionierung%20und%20Einführung%20Configuration%20Management%20Database%20(CMDB)/_layouts/15/DocIdRedir.aspx?ID=Q7DDXFXQNTDY-387-447</Url>
      <Description>Q7DDXFXQNTDY-387-447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AA29F506A583514FB146F5CBBFA3DEF7" ma:contentTypeVersion="0" ma:contentTypeDescription="Ein neues Dokument erstellen." ma:contentTypeScope="" ma:versionID="3ce920bfe5f8abb7d9397ab85fac58b3">
  <xsd:schema xmlns:xsd="http://www.w3.org/2001/XMLSchema" xmlns:xs="http://www.w3.org/2001/XMLSchema" xmlns:p="http://schemas.microsoft.com/office/2006/metadata/properties" xmlns:ns2="c806bc2f-9735-4e95-ae9a-ea637b42dda1" targetNamespace="http://schemas.microsoft.com/office/2006/metadata/properties" ma:root="true" ma:fieldsID="bf63f685ddda01bc328d9a237c1d8eb5" ns2:_="">
    <xsd:import namespace="c806bc2f-9735-4e95-ae9a-ea637b42dda1"/>
    <xsd:element name="properties">
      <xsd:complexType>
        <xsd:sequence>
          <xsd:element name="documentManagement">
            <xsd:complexType>
              <xsd:all>
                <xsd:element ref="ns2:OZ"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6bc2f-9735-4e95-ae9a-ea637b42dda1" elementFormDefault="qualified">
    <xsd:import namespace="http://schemas.microsoft.com/office/2006/documentManagement/types"/>
    <xsd:import namespace="http://schemas.microsoft.com/office/infopath/2007/PartnerControls"/>
    <xsd:element name="OZ" ma:index="8" nillable="true" ma:displayName="SZ" ma:description="Sortierzahl" ma:internalName="OZ" ma:percentage="FALSE">
      <xsd:simpleType>
        <xsd:restriction base="dms:Number"/>
      </xsd:simpleType>
    </xsd:element>
    <xsd:element name="_dlc_DocId" ma:index="9" nillable="true" ma:displayName="Wert der Dokument-ID" ma:description="Der Wert der diesem Element zugewiesenen Dokument-ID." ma:internalName="_dlc_DocId" ma:readOnly="true">
      <xsd:simpleType>
        <xsd:restriction base="dms:Text"/>
      </xsd:simpleType>
    </xsd:element>
    <xsd:element name="_dlc_DocIdUrl" ma:index="10"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FC63E-E505-43E3-89C3-04DBA20549DB}">
  <ds:schemaRefs>
    <ds:schemaRef ds:uri="http://schemas.microsoft.com/office/2006/metadata/properties"/>
    <ds:schemaRef ds:uri="http://schemas.microsoft.com/office/2006/documentManagement/types"/>
    <ds:schemaRef ds:uri="http://purl.org/dc/dcmitype/"/>
    <ds:schemaRef ds:uri="c806bc2f-9735-4e95-ae9a-ea637b42dda1"/>
    <ds:schemaRef ds:uri="http://purl.org/dc/elements/1.1/"/>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5CD33F6-36F4-4C3C-A3AB-C94E08DBD291}">
  <ds:schemaRefs>
    <ds:schemaRef ds:uri="http://schemas.openxmlformats.org/officeDocument/2006/bibliography"/>
  </ds:schemaRefs>
</ds:datastoreItem>
</file>

<file path=customXml/itemProps3.xml><?xml version="1.0" encoding="utf-8"?>
<ds:datastoreItem xmlns:ds="http://schemas.openxmlformats.org/officeDocument/2006/customXml" ds:itemID="{0BD77AFF-1E21-4E8E-A1F0-BBE8685890A8}">
  <ds:schemaRefs>
    <ds:schemaRef ds:uri="http://schemas.microsoft.com/sharepoint/events"/>
  </ds:schemaRefs>
</ds:datastoreItem>
</file>

<file path=customXml/itemProps4.xml><?xml version="1.0" encoding="utf-8"?>
<ds:datastoreItem xmlns:ds="http://schemas.openxmlformats.org/officeDocument/2006/customXml" ds:itemID="{931C5306-F7BC-452F-A294-757BCC284CBD}">
  <ds:schemaRefs>
    <ds:schemaRef ds:uri="http://schemas.microsoft.com/sharepoint/v3/contenttype/forms"/>
  </ds:schemaRefs>
</ds:datastoreItem>
</file>

<file path=customXml/itemProps5.xml><?xml version="1.0" encoding="utf-8"?>
<ds:datastoreItem xmlns:ds="http://schemas.openxmlformats.org/officeDocument/2006/customXml" ds:itemID="{11E03717-0522-48DB-882F-CEDFF9518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6bc2f-9735-4e95-ae9a-ea637b42d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KONZEPT</Template>
  <TotalTime>0</TotalTime>
  <Pages>7</Pages>
  <Words>821</Words>
  <Characters>6305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Diana.Moeckel@medizin.uni-leipzig.de</dc:creator>
  <cp:lastModifiedBy>Heun, Roberto</cp:lastModifiedBy>
  <cp:revision>3</cp:revision>
  <cp:lastPrinted>2010-07-15T10:26:00Z</cp:lastPrinted>
  <dcterms:created xsi:type="dcterms:W3CDTF">2026-04-28T08:56:00Z</dcterms:created>
  <dcterms:modified xsi:type="dcterms:W3CDTF">2026-05-27T06:54:00Z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0x010100AA29F506A583514FB146F5CBBFA3DEF7</vt:lpwstr>
  </property>
  <property fmtid="{D5CDD505-2E9C-101B-9397-08002B2CF9AE}" pid="3" name="_dlc_DocIdItemGuid">
    <vt:lpwstr>af678270-a914-451b-856e-8f5ebc0e3f51</vt:lpwstr>
  </property>
</Properties>
</file>